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7346" w14:textId="609CDB16" w:rsidR="00A94949" w:rsidRPr="00B263B7" w:rsidRDefault="00505189" w:rsidP="000D1403">
      <w:pPr>
        <w:spacing w:after="60"/>
        <w:jc w:val="center"/>
        <w:rPr>
          <w:rFonts w:ascii="Calibri" w:hAnsi="Calibri" w:cs="Calibri"/>
          <w:b/>
          <w:caps/>
          <w:sz w:val="24"/>
          <w:szCs w:val="24"/>
          <w:lang w:val="en-GB"/>
        </w:rPr>
      </w:pPr>
      <w:r w:rsidRPr="00505189">
        <w:rPr>
          <w:rFonts w:ascii="Calibri" w:hAnsi="Calibri" w:cs="Calibri"/>
          <w:b/>
          <w:caps/>
          <w:sz w:val="24"/>
          <w:szCs w:val="24"/>
          <w:lang w:val="en-GB"/>
        </w:rPr>
        <w:t>Faculty of Busines</w:t>
      </w:r>
    </w:p>
    <w:p w14:paraId="60D54EE5" w14:textId="2FEBBE36" w:rsidR="00A94949" w:rsidRPr="00B263B7" w:rsidRDefault="00505189" w:rsidP="000D1403">
      <w:pPr>
        <w:spacing w:after="60"/>
        <w:jc w:val="center"/>
        <w:rPr>
          <w:rFonts w:ascii="Calibri" w:hAnsi="Calibri" w:cs="Calibri"/>
          <w:b/>
          <w:caps/>
          <w:sz w:val="24"/>
          <w:szCs w:val="24"/>
          <w:lang w:val="en-GB"/>
        </w:rPr>
      </w:pPr>
      <w:r w:rsidRPr="00505189">
        <w:rPr>
          <w:rFonts w:ascii="Calibri" w:hAnsi="Calibri" w:cs="Calibri"/>
          <w:b/>
          <w:caps/>
          <w:sz w:val="24"/>
          <w:szCs w:val="24"/>
          <w:lang w:val="en-GB"/>
        </w:rPr>
        <w:t>Bachelor of E-Commerce</w:t>
      </w:r>
    </w:p>
    <w:p w14:paraId="72409ACE" w14:textId="77777777" w:rsidR="008F766A" w:rsidRDefault="00E01E92" w:rsidP="00BE6ADA">
      <w:pPr>
        <w:spacing w:after="480"/>
        <w:jc w:val="center"/>
        <w:rPr>
          <w:rFonts w:ascii="Calibri" w:hAnsi="Calibri" w:cs="Calibri"/>
          <w:b/>
          <w:caps/>
          <w:sz w:val="24"/>
          <w:szCs w:val="24"/>
          <w:lang w:val="en-GB"/>
        </w:rPr>
      </w:pPr>
      <w:r w:rsidRPr="00B263B7">
        <w:rPr>
          <w:rFonts w:ascii="Calibri" w:hAnsi="Calibri" w:cs="Calibri"/>
          <w:b/>
          <w:caps/>
          <w:sz w:val="24"/>
          <w:szCs w:val="24"/>
          <w:lang w:val="en-GB"/>
        </w:rPr>
        <w:t xml:space="preserve">learning </w:t>
      </w:r>
      <w:r w:rsidR="004A28DB" w:rsidRPr="00B263B7">
        <w:rPr>
          <w:rFonts w:ascii="Calibri" w:hAnsi="Calibri" w:cs="Calibri"/>
          <w:b/>
          <w:caps/>
          <w:sz w:val="24"/>
          <w:szCs w:val="24"/>
          <w:lang w:val="en-GB"/>
        </w:rPr>
        <w:t>MOdule Outline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47"/>
        <w:gridCol w:w="2692"/>
        <w:gridCol w:w="1693"/>
        <w:gridCol w:w="2696"/>
      </w:tblGrid>
      <w:tr w:rsidR="000D1403" w:rsidRPr="00B263B7" w14:paraId="0D47D1A3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337FB517" w14:textId="77777777" w:rsidR="000D1403" w:rsidRPr="00B263B7" w:rsidRDefault="000D1403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Academic Year</w:t>
            </w:r>
          </w:p>
        </w:tc>
        <w:tc>
          <w:tcPr>
            <w:tcW w:w="1398" w:type="pct"/>
            <w:vAlign w:val="center"/>
          </w:tcPr>
          <w:p w14:paraId="45530EB1" w14:textId="05563CEC" w:rsidR="000D1403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 w:rsidRPr="00505189">
              <w:rPr>
                <w:rFonts w:ascii="Calibri" w:hAnsi="Calibri" w:cs="Calibri"/>
                <w:lang w:val="en-GB"/>
              </w:rPr>
              <w:t>202</w:t>
            </w:r>
            <w:r w:rsidR="00B437BF">
              <w:rPr>
                <w:rFonts w:ascii="Calibri" w:hAnsi="Calibri" w:cs="Calibri"/>
                <w:lang w:val="en-GB"/>
              </w:rPr>
              <w:t>5</w:t>
            </w:r>
            <w:r w:rsidRPr="00505189">
              <w:rPr>
                <w:rFonts w:ascii="Calibri" w:hAnsi="Calibri" w:cs="Calibri"/>
                <w:lang w:val="en-GB"/>
              </w:rPr>
              <w:t xml:space="preserve"> / 202</w:t>
            </w:r>
            <w:r w:rsidR="00B437BF">
              <w:rPr>
                <w:rFonts w:ascii="Calibri" w:hAnsi="Calibri" w:cs="Calibri"/>
                <w:lang w:val="en-GB"/>
              </w:rPr>
              <w:t>6</w:t>
            </w:r>
            <w:r w:rsidRPr="00505189">
              <w:rPr>
                <w:rFonts w:ascii="Calibri" w:hAnsi="Calibri" w:cs="Calibri"/>
                <w:lang w:val="en-GB"/>
              </w:rPr>
              <w:t xml:space="preserve">  </w:t>
            </w:r>
          </w:p>
        </w:tc>
        <w:tc>
          <w:tcPr>
            <w:tcW w:w="879" w:type="pct"/>
            <w:vAlign w:val="center"/>
          </w:tcPr>
          <w:p w14:paraId="1E678640" w14:textId="77777777" w:rsidR="000D1403" w:rsidRPr="00B263B7" w:rsidRDefault="000D1403" w:rsidP="00E01E92">
            <w:pPr>
              <w:rPr>
                <w:rFonts w:ascii="Calibri" w:hAnsi="Calibri" w:cs="Calibri"/>
              </w:rPr>
            </w:pPr>
            <w:r w:rsidRPr="00B263B7">
              <w:rPr>
                <w:rFonts w:ascii="Calibri" w:hAnsi="Calibri" w:cs="Calibri"/>
              </w:rPr>
              <w:t>Semester</w:t>
            </w:r>
          </w:p>
        </w:tc>
        <w:tc>
          <w:tcPr>
            <w:tcW w:w="1400" w:type="pct"/>
            <w:vAlign w:val="center"/>
          </w:tcPr>
          <w:p w14:paraId="049618F3" w14:textId="239D3A63" w:rsidR="000D1403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</w:p>
        </w:tc>
      </w:tr>
      <w:tr w:rsidR="007A2938" w:rsidRPr="00B263B7" w14:paraId="3C40F538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174205E7" w14:textId="77777777" w:rsidR="007A2938" w:rsidRPr="00B263B7" w:rsidRDefault="007A2938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Module Code</w:t>
            </w:r>
          </w:p>
        </w:tc>
        <w:tc>
          <w:tcPr>
            <w:tcW w:w="3677" w:type="pct"/>
            <w:gridSpan w:val="3"/>
            <w:vAlign w:val="center"/>
          </w:tcPr>
          <w:p w14:paraId="5AE91E6C" w14:textId="4CDDFDE4" w:rsidR="007A2938" w:rsidRPr="00B263B7" w:rsidRDefault="004F1BFF" w:rsidP="00E01E92">
            <w:pPr>
              <w:rPr>
                <w:rFonts w:ascii="Calibri" w:hAnsi="Calibri" w:cs="Calibri"/>
                <w:lang w:val="en-GB"/>
              </w:rPr>
            </w:pPr>
            <w:r w:rsidRPr="004F1BFF">
              <w:rPr>
                <w:rFonts w:ascii="Calibri" w:hAnsi="Calibri" w:cs="Calibri"/>
                <w:lang w:val="en-GB"/>
              </w:rPr>
              <w:t>MGPO4100</w:t>
            </w:r>
            <w:r w:rsidR="00933BD3">
              <w:rPr>
                <w:rFonts w:ascii="Calibri" w:hAnsi="Calibri" w:cs="Calibri"/>
                <w:lang w:val="en-GB"/>
              </w:rPr>
              <w:t xml:space="preserve"> - 411</w:t>
            </w:r>
          </w:p>
        </w:tc>
      </w:tr>
      <w:tr w:rsidR="007A2938" w:rsidRPr="00B263B7" w14:paraId="3D536F99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230C32F9" w14:textId="77777777" w:rsidR="007A2938" w:rsidRPr="00B263B7" w:rsidRDefault="007A2938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 w:hint="eastAsia"/>
                <w:lang w:val="en-GB"/>
              </w:rPr>
              <w:t>L</w:t>
            </w:r>
            <w:r>
              <w:rPr>
                <w:rFonts w:ascii="Calibri" w:hAnsi="Calibri" w:cs="Calibri"/>
                <w:lang w:val="en-GB"/>
              </w:rPr>
              <w:t>earning Module</w:t>
            </w:r>
          </w:p>
        </w:tc>
        <w:tc>
          <w:tcPr>
            <w:tcW w:w="3677" w:type="pct"/>
            <w:gridSpan w:val="3"/>
            <w:vAlign w:val="center"/>
          </w:tcPr>
          <w:p w14:paraId="260C34D4" w14:textId="607B6ADF" w:rsidR="007A2938" w:rsidRPr="00B263B7" w:rsidRDefault="009807A8" w:rsidP="00E01E92">
            <w:pPr>
              <w:rPr>
                <w:rFonts w:ascii="Calibri" w:hAnsi="Calibri" w:cs="Calibri"/>
                <w:lang w:val="en-GB"/>
              </w:rPr>
            </w:pPr>
            <w:r w:rsidRPr="009807A8">
              <w:rPr>
                <w:rFonts w:ascii="Calibri" w:hAnsi="Calibri" w:cs="Calibri"/>
                <w:lang w:val="en-GB"/>
              </w:rPr>
              <w:t>Graduation Report I</w:t>
            </w:r>
          </w:p>
        </w:tc>
      </w:tr>
      <w:tr w:rsidR="00C3362C" w:rsidRPr="00B263B7" w14:paraId="15EE5DC5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44ED1E78" w14:textId="77777777" w:rsidR="00C3362C" w:rsidRPr="00B263B7" w:rsidRDefault="00C3362C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Pre-requisite(s)</w:t>
            </w:r>
          </w:p>
        </w:tc>
        <w:tc>
          <w:tcPr>
            <w:tcW w:w="3677" w:type="pct"/>
            <w:gridSpan w:val="3"/>
            <w:vAlign w:val="center"/>
          </w:tcPr>
          <w:p w14:paraId="57B6ABEC" w14:textId="712077BC" w:rsidR="00C3362C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 w:rsidRPr="00505189">
              <w:rPr>
                <w:rFonts w:ascii="Calibri" w:hAnsi="Calibri" w:cs="Calibri"/>
                <w:lang w:val="en-GB"/>
              </w:rPr>
              <w:t>Nil</w:t>
            </w:r>
          </w:p>
        </w:tc>
      </w:tr>
      <w:tr w:rsidR="007A2938" w:rsidRPr="00B263B7" w14:paraId="733ED802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74900AA8" w14:textId="77777777" w:rsidR="007A2938" w:rsidRPr="00B263B7" w:rsidRDefault="007A2938" w:rsidP="00E01E92">
            <w:pPr>
              <w:rPr>
                <w:rFonts w:ascii="Calibri" w:hAnsi="Calibri" w:cs="Calibri"/>
              </w:rPr>
            </w:pPr>
            <w:r w:rsidRPr="00B263B7">
              <w:rPr>
                <w:rFonts w:ascii="Calibri" w:hAnsi="Calibri" w:cs="Calibri"/>
              </w:rPr>
              <w:t>Medium of Instruction</w:t>
            </w:r>
          </w:p>
        </w:tc>
        <w:tc>
          <w:tcPr>
            <w:tcW w:w="3677" w:type="pct"/>
            <w:gridSpan w:val="3"/>
            <w:vAlign w:val="center"/>
          </w:tcPr>
          <w:p w14:paraId="54F5C2CB" w14:textId="70BA2D10" w:rsidR="007A2938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 w:rsidRPr="00505189">
              <w:rPr>
                <w:rFonts w:ascii="Calibri" w:hAnsi="Calibri" w:cs="Calibri"/>
                <w:lang w:val="en-GB"/>
              </w:rPr>
              <w:t>English</w:t>
            </w:r>
          </w:p>
        </w:tc>
      </w:tr>
      <w:tr w:rsidR="002C0161" w:rsidRPr="00B263B7" w14:paraId="23586E1D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4CF1C501" w14:textId="77777777" w:rsidR="002C0161" w:rsidRPr="00B263B7" w:rsidRDefault="007A2938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Credits</w:t>
            </w:r>
          </w:p>
        </w:tc>
        <w:tc>
          <w:tcPr>
            <w:tcW w:w="1398" w:type="pct"/>
            <w:vAlign w:val="center"/>
          </w:tcPr>
          <w:p w14:paraId="721F9000" w14:textId="4E1CA0C7" w:rsidR="002C0161" w:rsidRPr="00B263B7" w:rsidRDefault="009807A8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</w:t>
            </w:r>
          </w:p>
        </w:tc>
        <w:tc>
          <w:tcPr>
            <w:tcW w:w="879" w:type="pct"/>
            <w:vAlign w:val="center"/>
          </w:tcPr>
          <w:p w14:paraId="3FE44BA2" w14:textId="77777777" w:rsidR="002C0161" w:rsidRPr="00B263B7" w:rsidRDefault="00BA4FC4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</w:t>
            </w:r>
            <w:r>
              <w:rPr>
                <w:rFonts w:ascii="Calibri" w:hAnsi="Calibri" w:cs="Calibri" w:hint="eastAsia"/>
                <w:lang w:val="en-GB"/>
              </w:rPr>
              <w:t>o</w:t>
            </w:r>
            <w:r>
              <w:rPr>
                <w:rFonts w:ascii="Calibri" w:hAnsi="Calibri" w:cs="Calibri"/>
                <w:lang w:val="en-GB"/>
              </w:rPr>
              <w:t>ntact</w:t>
            </w:r>
            <w:r w:rsidR="002C0161" w:rsidRPr="00B263B7">
              <w:rPr>
                <w:rFonts w:ascii="Calibri" w:hAnsi="Calibri" w:cs="Calibri"/>
                <w:lang w:val="en-GB"/>
              </w:rPr>
              <w:t xml:space="preserve"> Hours</w:t>
            </w:r>
          </w:p>
        </w:tc>
        <w:tc>
          <w:tcPr>
            <w:tcW w:w="1400" w:type="pct"/>
            <w:vAlign w:val="center"/>
          </w:tcPr>
          <w:p w14:paraId="3436549A" w14:textId="7B438786" w:rsidR="002C0161" w:rsidRPr="00B263B7" w:rsidRDefault="009807A8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90</w:t>
            </w:r>
          </w:p>
        </w:tc>
      </w:tr>
      <w:tr w:rsidR="00C3362C" w:rsidRPr="00B263B7" w14:paraId="0DD819AD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12852408" w14:textId="77777777" w:rsidR="00C3362C" w:rsidRPr="00B263B7" w:rsidRDefault="002C0161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Instructor</w:t>
            </w:r>
          </w:p>
        </w:tc>
        <w:tc>
          <w:tcPr>
            <w:tcW w:w="1398" w:type="pct"/>
            <w:vAlign w:val="center"/>
          </w:tcPr>
          <w:p w14:paraId="18C4040D" w14:textId="727492C3" w:rsidR="00C3362C" w:rsidRPr="00B263B7" w:rsidRDefault="00B437BF" w:rsidP="00E01E92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Billy Yu</w:t>
            </w:r>
          </w:p>
        </w:tc>
        <w:tc>
          <w:tcPr>
            <w:tcW w:w="879" w:type="pct"/>
            <w:vAlign w:val="center"/>
          </w:tcPr>
          <w:p w14:paraId="32DC2297" w14:textId="77777777" w:rsidR="00C3362C" w:rsidRPr="00B263B7" w:rsidRDefault="002C0161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Email</w:t>
            </w:r>
          </w:p>
        </w:tc>
        <w:tc>
          <w:tcPr>
            <w:tcW w:w="1400" w:type="pct"/>
            <w:vAlign w:val="center"/>
          </w:tcPr>
          <w:p w14:paraId="4227D9B7" w14:textId="63ADD680" w:rsidR="00C3362C" w:rsidRPr="00B263B7" w:rsidRDefault="00B437BF" w:rsidP="00E01E92">
            <w:pPr>
              <w:rPr>
                <w:rFonts w:ascii="Calibri" w:hAnsi="Calibri" w:cs="Calibri"/>
                <w:lang w:val="en-GB"/>
              </w:rPr>
            </w:pPr>
            <w:hyperlink r:id="rId8" w:history="1">
              <w:r w:rsidRPr="00C933DA">
                <w:rPr>
                  <w:rStyle w:val="Hyperlink"/>
                  <w:rFonts w:ascii="Calibri" w:hAnsi="Calibri" w:cs="Calibri"/>
                  <w:lang w:val="en-GB"/>
                </w:rPr>
                <w:t>billyyu@mpu.edu.mo</w:t>
              </w:r>
            </w:hyperlink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2C0161" w:rsidRPr="00B263B7" w14:paraId="0D6FB7FB" w14:textId="77777777" w:rsidTr="007A2938">
        <w:trPr>
          <w:trHeight w:val="454"/>
        </w:trPr>
        <w:tc>
          <w:tcPr>
            <w:tcW w:w="1323" w:type="pct"/>
            <w:vAlign w:val="center"/>
          </w:tcPr>
          <w:p w14:paraId="365DAD4F" w14:textId="77777777" w:rsidR="002C0161" w:rsidRPr="00B263B7" w:rsidRDefault="002C0161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Office</w:t>
            </w:r>
          </w:p>
        </w:tc>
        <w:tc>
          <w:tcPr>
            <w:tcW w:w="1398" w:type="pct"/>
            <w:vAlign w:val="center"/>
          </w:tcPr>
          <w:p w14:paraId="42CE70AA" w14:textId="71451688" w:rsidR="002C0161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 w:rsidRPr="00505189">
              <w:rPr>
                <w:rFonts w:ascii="Calibri" w:hAnsi="Calibri" w:cs="Calibri"/>
                <w:lang w:val="en-GB"/>
              </w:rPr>
              <w:t>M5</w:t>
            </w:r>
            <w:r w:rsidR="00B437BF">
              <w:rPr>
                <w:rFonts w:ascii="Calibri" w:hAnsi="Calibri" w:cs="Calibri"/>
                <w:lang w:val="en-GB"/>
              </w:rPr>
              <w:t>34</w:t>
            </w:r>
            <w:r w:rsidRPr="00505189">
              <w:rPr>
                <w:rFonts w:ascii="Calibri" w:hAnsi="Calibri" w:cs="Calibri"/>
                <w:lang w:val="en-GB"/>
              </w:rPr>
              <w:t>, Meng Tak Building</w:t>
            </w:r>
          </w:p>
        </w:tc>
        <w:tc>
          <w:tcPr>
            <w:tcW w:w="879" w:type="pct"/>
            <w:vAlign w:val="center"/>
          </w:tcPr>
          <w:p w14:paraId="04C4EFBF" w14:textId="77777777" w:rsidR="002C0161" w:rsidRPr="00B263B7" w:rsidRDefault="002C0161" w:rsidP="00E01E92">
            <w:pPr>
              <w:rPr>
                <w:rFonts w:ascii="Calibri" w:hAnsi="Calibri" w:cs="Calibri"/>
                <w:lang w:val="en-GB"/>
              </w:rPr>
            </w:pPr>
            <w:r w:rsidRPr="00B263B7">
              <w:rPr>
                <w:rFonts w:ascii="Calibri" w:hAnsi="Calibri" w:cs="Calibri"/>
                <w:lang w:val="en-GB"/>
              </w:rPr>
              <w:t>Office Phone</w:t>
            </w:r>
          </w:p>
        </w:tc>
        <w:tc>
          <w:tcPr>
            <w:tcW w:w="1400" w:type="pct"/>
            <w:vAlign w:val="center"/>
          </w:tcPr>
          <w:p w14:paraId="122E1887" w14:textId="38173833" w:rsidR="002C0161" w:rsidRPr="00B263B7" w:rsidRDefault="00505189" w:rsidP="00E01E92">
            <w:pPr>
              <w:rPr>
                <w:rFonts w:ascii="Calibri" w:hAnsi="Calibri" w:cs="Calibri"/>
                <w:lang w:val="en-GB"/>
              </w:rPr>
            </w:pPr>
            <w:r w:rsidRPr="00505189">
              <w:rPr>
                <w:rFonts w:ascii="Calibri" w:hAnsi="Calibri" w:cs="Calibri"/>
                <w:lang w:val="en-GB"/>
              </w:rPr>
              <w:t>8599-33</w:t>
            </w:r>
            <w:r w:rsidR="00B437BF">
              <w:rPr>
                <w:rFonts w:ascii="Calibri" w:hAnsi="Calibri" w:cs="Calibri"/>
                <w:lang w:val="en-GB"/>
              </w:rPr>
              <w:t>12</w:t>
            </w:r>
          </w:p>
        </w:tc>
      </w:tr>
    </w:tbl>
    <w:p w14:paraId="11F1CFDC" w14:textId="77777777" w:rsidR="00965DC0" w:rsidRDefault="00965DC0" w:rsidP="0040024F">
      <w:pPr>
        <w:spacing w:after="0" w:line="480" w:lineRule="auto"/>
        <w:rPr>
          <w:rFonts w:ascii="Calibri" w:hAnsi="Calibri" w:cs="Calibri"/>
          <w:b/>
          <w:caps/>
          <w:lang w:val="en-GB"/>
        </w:rPr>
      </w:pPr>
    </w:p>
    <w:p w14:paraId="04BFDCD4" w14:textId="77777777" w:rsidR="00066BAC" w:rsidRDefault="00BB7E00" w:rsidP="00066BAC">
      <w:pPr>
        <w:spacing w:after="240" w:line="240" w:lineRule="auto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t xml:space="preserve">MOdule </w:t>
      </w:r>
      <w:r w:rsidR="00066BAC">
        <w:rPr>
          <w:rFonts w:ascii="Calibri" w:hAnsi="Calibri" w:cs="Calibri"/>
          <w:b/>
          <w:caps/>
          <w:lang w:val="en-GB"/>
        </w:rPr>
        <w:t>Description</w:t>
      </w:r>
    </w:p>
    <w:p w14:paraId="4F876371" w14:textId="69EFBFFB" w:rsidR="00066BAC" w:rsidRDefault="00A64EFE" w:rsidP="0040024F">
      <w:pPr>
        <w:spacing w:after="360"/>
        <w:jc w:val="both"/>
        <w:rPr>
          <w:rFonts w:ascii="Calibri" w:hAnsi="Calibri" w:cs="Calibri"/>
          <w:lang w:val="en-GB"/>
        </w:rPr>
      </w:pPr>
      <w:r w:rsidRPr="00A64EFE">
        <w:rPr>
          <w:rFonts w:ascii="Calibri" w:hAnsi="Calibri" w:cs="Calibri"/>
          <w:lang w:val="en-GB"/>
        </w:rPr>
        <w:t>This is an integrated module which requires students to apply their knowledge and skills acquired in previous courses to accomplish a project by pursuing an in-depth and hands on study in a selected topic in E-Commerce applications. Students are required to complete a project proposal by the end of this course before proceeding to Graduation Report II</w:t>
      </w:r>
      <w:r w:rsidR="00505189" w:rsidRPr="00505189">
        <w:rPr>
          <w:rFonts w:ascii="Calibri" w:hAnsi="Calibri" w:cs="Calibri"/>
          <w:lang w:val="en-GB"/>
        </w:rPr>
        <w:t xml:space="preserve">. </w:t>
      </w:r>
    </w:p>
    <w:p w14:paraId="17FEC942" w14:textId="77777777" w:rsidR="002744F6" w:rsidRDefault="002744F6" w:rsidP="00657318">
      <w:pPr>
        <w:spacing w:beforeLines="250" w:before="600" w:after="240" w:line="240" w:lineRule="auto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t>module Intended Learning outcomes (</w:t>
      </w:r>
      <w:r w:rsidR="00193138">
        <w:rPr>
          <w:rFonts w:ascii="Calibri" w:hAnsi="Calibri" w:cs="Calibri"/>
          <w:b/>
          <w:caps/>
          <w:lang w:val="en-GB"/>
        </w:rPr>
        <w:t>ILOS</w:t>
      </w:r>
      <w:r>
        <w:rPr>
          <w:rFonts w:ascii="Calibri" w:hAnsi="Calibri" w:cs="Calibri"/>
          <w:b/>
          <w:caps/>
          <w:lang w:val="en-GB"/>
        </w:rPr>
        <w:t>)</w:t>
      </w:r>
    </w:p>
    <w:p w14:paraId="247BAF56" w14:textId="77777777" w:rsidR="002744F6" w:rsidRDefault="00877736" w:rsidP="00647BCD">
      <w:pPr>
        <w:spacing w:after="24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On completion of this learning module, students will be able to: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7"/>
        <w:gridCol w:w="8941"/>
      </w:tblGrid>
      <w:tr w:rsidR="001158B1" w14:paraId="418CDCF7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38023F39" w14:textId="77777777" w:rsidR="001158B1" w:rsidRPr="004A013A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49404466" w14:textId="4D09B000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explain the skills, techniques, and knowledge for completing the Reports as stipulated in the Guidelines on the Graduation Reports I and II,</w:t>
            </w:r>
          </w:p>
        </w:tc>
      </w:tr>
      <w:tr w:rsidR="001158B1" w14:paraId="0BB4B680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5405B663" w14:textId="77777777" w:rsidR="001158B1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7A32D8D1" w14:textId="07B1CD11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apply such skills, techniques, and knowledge to complete the Reports,</w:t>
            </w:r>
          </w:p>
        </w:tc>
      </w:tr>
      <w:tr w:rsidR="001158B1" w14:paraId="01FE4B04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2ECA079F" w14:textId="77777777" w:rsidR="001158B1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17931E4E" w14:textId="4B14C038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manage general and e-commerce-specific projects,</w:t>
            </w:r>
          </w:p>
        </w:tc>
      </w:tr>
      <w:tr w:rsidR="001158B1" w14:paraId="550446E9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1390802B" w14:textId="77777777" w:rsidR="001158B1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2991AF71" w14:textId="761F0346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practise leadership in the context of project teamwork,</w:t>
            </w:r>
          </w:p>
        </w:tc>
      </w:tr>
      <w:tr w:rsidR="001158B1" w14:paraId="38816E48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20212FB7" w14:textId="77777777" w:rsidR="001158B1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34303581" w14:textId="68E4FD24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collaborate and cooperate in the context of project teamwork</w:t>
            </w:r>
            <w:r w:rsidR="00000B69">
              <w:t>,</w:t>
            </w:r>
            <w:r w:rsidRPr="00BA2B2F">
              <w:t xml:space="preserve"> and</w:t>
            </w:r>
          </w:p>
        </w:tc>
      </w:tr>
      <w:tr w:rsidR="001158B1" w14:paraId="52AB1643" w14:textId="77777777" w:rsidTr="00BE6ADA">
        <w:trPr>
          <w:trHeight w:hRule="exact" w:val="680"/>
        </w:trPr>
        <w:tc>
          <w:tcPr>
            <w:tcW w:w="357" w:type="pct"/>
            <w:vAlign w:val="center"/>
          </w:tcPr>
          <w:p w14:paraId="58708085" w14:textId="77777777" w:rsidR="001158B1" w:rsidRDefault="001158B1" w:rsidP="001158B1">
            <w:pPr>
              <w:pStyle w:val="ListParagraph"/>
              <w:numPr>
                <w:ilvl w:val="0"/>
                <w:numId w:val="1"/>
              </w:numPr>
              <w:ind w:left="596" w:hanging="596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4643" w:type="pct"/>
            <w:vAlign w:val="center"/>
          </w:tcPr>
          <w:p w14:paraId="6EFF4947" w14:textId="5097F37E" w:rsidR="001158B1" w:rsidRDefault="001158B1" w:rsidP="001158B1">
            <w:pPr>
              <w:rPr>
                <w:rFonts w:ascii="Calibri" w:hAnsi="Calibri" w:cs="Calibri"/>
                <w:lang w:val="en-GB"/>
              </w:rPr>
            </w:pPr>
            <w:r w:rsidRPr="00BA2B2F">
              <w:t>present project information in both verbal and written formats.</w:t>
            </w:r>
          </w:p>
        </w:tc>
      </w:tr>
    </w:tbl>
    <w:p w14:paraId="78DB611B" w14:textId="77777777" w:rsidR="00BE6ADA" w:rsidRDefault="00BE6ADA" w:rsidP="000C3940">
      <w:pPr>
        <w:spacing w:beforeLines="100" w:before="240" w:after="360"/>
        <w:jc w:val="both"/>
        <w:rPr>
          <w:rFonts w:ascii="Calibri" w:hAnsi="Calibri" w:cs="Calibri"/>
          <w:lang w:val="en-GB"/>
        </w:rPr>
      </w:pPr>
    </w:p>
    <w:p w14:paraId="0D295DEA" w14:textId="2FBCCB98" w:rsidR="00AC6267" w:rsidRDefault="00877736" w:rsidP="000C3940">
      <w:pPr>
        <w:spacing w:beforeLines="100" w:before="240" w:after="36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lastRenderedPageBreak/>
        <w:t xml:space="preserve">These ILOs aims to </w:t>
      </w:r>
      <w:r>
        <w:rPr>
          <w:rFonts w:ascii="Calibri" w:hAnsi="Calibri" w:cs="Calibri" w:hint="eastAsia"/>
          <w:lang w:val="en-GB"/>
        </w:rPr>
        <w:t>e</w:t>
      </w:r>
      <w:r>
        <w:rPr>
          <w:rFonts w:ascii="Calibri" w:hAnsi="Calibri" w:cs="Calibri"/>
          <w:lang w:val="en-GB"/>
        </w:rPr>
        <w:t>nable students to attain the following Programme Intended Learning Outcomes (PILOs):</w:t>
      </w:r>
    </w:p>
    <w:tbl>
      <w:tblPr>
        <w:tblStyle w:val="TableGrid"/>
        <w:tblW w:w="5028" w:type="pct"/>
        <w:tblLook w:val="04A0" w:firstRow="1" w:lastRow="0" w:firstColumn="1" w:lastColumn="0" w:noHBand="0" w:noVBand="1"/>
      </w:tblPr>
      <w:tblGrid>
        <w:gridCol w:w="6562"/>
        <w:gridCol w:w="520"/>
        <w:gridCol w:w="520"/>
        <w:gridCol w:w="520"/>
        <w:gridCol w:w="520"/>
        <w:gridCol w:w="520"/>
        <w:gridCol w:w="520"/>
      </w:tblGrid>
      <w:tr w:rsidR="00BE6ADA" w:rsidRPr="00627E1B" w14:paraId="41BACD71" w14:textId="18E93D27" w:rsidTr="00BE6ADA">
        <w:trPr>
          <w:trHeight w:hRule="exact" w:val="567"/>
        </w:trPr>
        <w:tc>
          <w:tcPr>
            <w:tcW w:w="6562" w:type="dxa"/>
            <w:vAlign w:val="center"/>
          </w:tcPr>
          <w:p w14:paraId="07048DB6" w14:textId="77777777" w:rsidR="00BE6ADA" w:rsidRPr="00627E1B" w:rsidRDefault="00BE6ADA" w:rsidP="00AD2ADE">
            <w:pPr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 w:hint="eastAsia"/>
                <w:b/>
                <w:lang w:val="en-GB"/>
              </w:rPr>
              <w:t>P</w:t>
            </w:r>
            <w:r w:rsidRPr="00627E1B">
              <w:rPr>
                <w:rFonts w:ascii="Calibri" w:hAnsi="Calibri" w:cs="Calibri"/>
                <w:b/>
                <w:lang w:val="en-GB"/>
              </w:rPr>
              <w:t>ILOs</w:t>
            </w:r>
          </w:p>
        </w:tc>
        <w:tc>
          <w:tcPr>
            <w:tcW w:w="520" w:type="dxa"/>
            <w:vAlign w:val="center"/>
          </w:tcPr>
          <w:p w14:paraId="54BD3F54" w14:textId="77777777" w:rsidR="00BE6ADA" w:rsidRPr="00627E1B" w:rsidRDefault="00BE6ADA" w:rsidP="00AD2AD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/>
                <w:b/>
                <w:lang w:val="en-GB"/>
              </w:rPr>
              <w:t>M1</w:t>
            </w:r>
          </w:p>
        </w:tc>
        <w:tc>
          <w:tcPr>
            <w:tcW w:w="520" w:type="dxa"/>
            <w:vAlign w:val="center"/>
          </w:tcPr>
          <w:p w14:paraId="7B336CE7" w14:textId="77777777" w:rsidR="00BE6ADA" w:rsidRPr="00627E1B" w:rsidRDefault="00BE6ADA" w:rsidP="00AD2AD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/>
                <w:b/>
                <w:lang w:val="en-GB"/>
              </w:rPr>
              <w:t>M2</w:t>
            </w:r>
          </w:p>
        </w:tc>
        <w:tc>
          <w:tcPr>
            <w:tcW w:w="520" w:type="dxa"/>
            <w:vAlign w:val="center"/>
          </w:tcPr>
          <w:p w14:paraId="7EE5CFA0" w14:textId="77777777" w:rsidR="00BE6ADA" w:rsidRPr="00627E1B" w:rsidRDefault="00BE6ADA" w:rsidP="00AD2AD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/>
                <w:b/>
                <w:lang w:val="en-GB"/>
              </w:rPr>
              <w:t>M3</w:t>
            </w:r>
          </w:p>
        </w:tc>
        <w:tc>
          <w:tcPr>
            <w:tcW w:w="520" w:type="dxa"/>
            <w:vAlign w:val="center"/>
          </w:tcPr>
          <w:p w14:paraId="515B3B1D" w14:textId="77777777" w:rsidR="00BE6ADA" w:rsidRPr="00627E1B" w:rsidRDefault="00BE6ADA" w:rsidP="00AD2AD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/>
                <w:b/>
                <w:lang w:val="en-GB"/>
              </w:rPr>
              <w:t>M4</w:t>
            </w:r>
          </w:p>
        </w:tc>
        <w:tc>
          <w:tcPr>
            <w:tcW w:w="520" w:type="dxa"/>
            <w:vAlign w:val="center"/>
          </w:tcPr>
          <w:p w14:paraId="33F7A978" w14:textId="77777777" w:rsidR="00BE6ADA" w:rsidRPr="00627E1B" w:rsidRDefault="00BE6ADA" w:rsidP="00AD2AD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/>
                <w:b/>
                <w:lang w:val="en-GB"/>
              </w:rPr>
              <w:t>M5</w:t>
            </w:r>
          </w:p>
        </w:tc>
        <w:tc>
          <w:tcPr>
            <w:tcW w:w="520" w:type="dxa"/>
            <w:vAlign w:val="center"/>
          </w:tcPr>
          <w:p w14:paraId="3F2D2394" w14:textId="77777777" w:rsidR="00BE6ADA" w:rsidRPr="00627E1B" w:rsidRDefault="00BE6ADA" w:rsidP="00877736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627E1B">
              <w:rPr>
                <w:rFonts w:ascii="Calibri" w:hAnsi="Calibri" w:cs="Calibri" w:hint="eastAsia"/>
                <w:b/>
                <w:lang w:val="en-GB"/>
              </w:rPr>
              <w:t>M</w:t>
            </w:r>
            <w:r w:rsidRPr="00627E1B">
              <w:rPr>
                <w:rFonts w:ascii="Calibri" w:hAnsi="Calibri" w:cs="Calibri"/>
                <w:b/>
                <w:lang w:val="en-GB"/>
              </w:rPr>
              <w:t>6</w:t>
            </w:r>
          </w:p>
        </w:tc>
      </w:tr>
      <w:tr w:rsidR="00BE6ADA" w:rsidRPr="00AD2ADE" w14:paraId="39587814" w14:textId="756349FA" w:rsidTr="00BE6ADA">
        <w:trPr>
          <w:trHeight w:hRule="exact" w:val="1191"/>
        </w:trPr>
        <w:tc>
          <w:tcPr>
            <w:tcW w:w="6562" w:type="dxa"/>
            <w:vAlign w:val="center"/>
          </w:tcPr>
          <w:p w14:paraId="36683860" w14:textId="31A423C0" w:rsidR="00BE6ADA" w:rsidRPr="000C3940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0C3940">
              <w:rPr>
                <w:rFonts w:ascii="Calibri" w:hAnsi="Calibri" w:cs="Calibri"/>
                <w:lang w:val="en-GB"/>
              </w:rPr>
              <w:t>Demonstrate an understanding of the business processes and operations and the skilful realization of information technologies required to practice electronic commerce</w:t>
            </w:r>
            <w:r>
              <w:rPr>
                <w:rFonts w:ascii="Calibri" w:hAnsi="Calibri" w:cs="Calibri"/>
                <w:lang w:val="en-GB"/>
              </w:rPr>
              <w:t>.</w:t>
            </w:r>
          </w:p>
        </w:tc>
        <w:tc>
          <w:tcPr>
            <w:tcW w:w="520" w:type="dxa"/>
            <w:vAlign w:val="center"/>
          </w:tcPr>
          <w:p w14:paraId="574789EC" w14:textId="6DF5B7C6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6E8314C6" w14:textId="3B33F07F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35C0DB4E" w14:textId="26156DFD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42A9FE0D" w14:textId="6C273FBB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0E8413D7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BF9CDC8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42BC44BE" w14:textId="66488222" w:rsidTr="00BE6ADA">
        <w:trPr>
          <w:trHeight w:hRule="exact" w:val="1191"/>
        </w:trPr>
        <w:tc>
          <w:tcPr>
            <w:tcW w:w="6562" w:type="dxa"/>
            <w:vAlign w:val="center"/>
          </w:tcPr>
          <w:p w14:paraId="12036C03" w14:textId="4281C5AC" w:rsidR="00BE6ADA" w:rsidRPr="00AD2ADE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Apply knowledge in business, mathematics, programming, computing, web development, and database to address complex problems in the context of electronic commerce.</w:t>
            </w:r>
          </w:p>
        </w:tc>
        <w:tc>
          <w:tcPr>
            <w:tcW w:w="520" w:type="dxa"/>
            <w:vAlign w:val="center"/>
          </w:tcPr>
          <w:p w14:paraId="28537347" w14:textId="62679112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247A2983" w14:textId="1413ABD3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7D973B56" w14:textId="6BC7CC19" w:rsidR="00BE6ADA" w:rsidRPr="00AD2ADE" w:rsidRDefault="00D53C3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2DCC4DA7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11CBB971" w14:textId="7C8A24BD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4F95D940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320D1888" w14:textId="71A08C1F" w:rsidTr="00BE6ADA">
        <w:trPr>
          <w:trHeight w:hRule="exact" w:val="1191"/>
        </w:trPr>
        <w:tc>
          <w:tcPr>
            <w:tcW w:w="6562" w:type="dxa"/>
            <w:vAlign w:val="center"/>
          </w:tcPr>
          <w:p w14:paraId="4BA5F45B" w14:textId="0789324D" w:rsidR="00BE6ADA" w:rsidRPr="00AD2ADE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Analyse critically the effect of web technology use on organizational performance and develop electronic commerce strategies that fit organizational objectives.</w:t>
            </w:r>
          </w:p>
        </w:tc>
        <w:tc>
          <w:tcPr>
            <w:tcW w:w="520" w:type="dxa"/>
            <w:vAlign w:val="center"/>
          </w:tcPr>
          <w:p w14:paraId="389C1DE7" w14:textId="0EFB76A0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5833EE66" w14:textId="6ABEC98D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5B4DA3D5" w14:textId="2295C84E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4C9307FB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3FA60DB6" w14:textId="3B198D09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6068DDAD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6C800E41" w14:textId="410DC860" w:rsidTr="00BE6ADA">
        <w:trPr>
          <w:trHeight w:hRule="exact" w:val="1191"/>
        </w:trPr>
        <w:tc>
          <w:tcPr>
            <w:tcW w:w="6562" w:type="dxa"/>
            <w:vAlign w:val="center"/>
          </w:tcPr>
          <w:p w14:paraId="3B72D559" w14:textId="355B6D25" w:rsidR="00BE6ADA" w:rsidRPr="00AD2ADE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Select and apply tools and technologies to effectively implement electronic commerce systems in business intelligence, enterprise resources planning, supply chain management, and customer relationship management.</w:t>
            </w:r>
          </w:p>
        </w:tc>
        <w:tc>
          <w:tcPr>
            <w:tcW w:w="520" w:type="dxa"/>
            <w:vAlign w:val="center"/>
          </w:tcPr>
          <w:p w14:paraId="3F6F9D29" w14:textId="172DD040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37ED01F7" w14:textId="3917FBE3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1A7132EE" w14:textId="4B36E0F1" w:rsidR="00BE6ADA" w:rsidRPr="00AD2ADE" w:rsidRDefault="00381606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03BB91E8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4DD922A9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1E137BC6" w14:textId="2845ED86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09FB2AA1" w14:textId="76697DEB" w:rsidTr="00BE6ADA">
        <w:trPr>
          <w:trHeight w:hRule="exact" w:val="1191"/>
        </w:trPr>
        <w:tc>
          <w:tcPr>
            <w:tcW w:w="6562" w:type="dxa"/>
            <w:vAlign w:val="center"/>
          </w:tcPr>
          <w:p w14:paraId="07AFBDB7" w14:textId="0F76EEA0" w:rsidR="00BE6ADA" w:rsidRPr="00AD2ADE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Develop relationships, motivate others, manage conflicts, lead changes, and work across differences in multi-disciplinary electronic commerce projects.</w:t>
            </w:r>
          </w:p>
        </w:tc>
        <w:tc>
          <w:tcPr>
            <w:tcW w:w="520" w:type="dxa"/>
            <w:vAlign w:val="center"/>
          </w:tcPr>
          <w:p w14:paraId="7C0DD0BF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390E233A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6E6A3B03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C66E536" w14:textId="15F71185" w:rsidR="00BE6ADA" w:rsidRPr="00AD2ADE" w:rsidRDefault="001360DC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12744407" w14:textId="2E48E5B6" w:rsidR="00BE6ADA" w:rsidRPr="00AD2ADE" w:rsidRDefault="001360DC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11627A51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012A220F" w14:textId="3F9128DF" w:rsidTr="00BE6ADA">
        <w:trPr>
          <w:trHeight w:hRule="exact" w:val="1191"/>
        </w:trPr>
        <w:tc>
          <w:tcPr>
            <w:tcW w:w="6562" w:type="dxa"/>
            <w:vAlign w:val="center"/>
          </w:tcPr>
          <w:p w14:paraId="039F149F" w14:textId="60AD1CDB" w:rsidR="00BE6ADA" w:rsidRPr="00AD2ADE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Communicate and work effectively using written and spoken word, non- verbal language, and electronic tools with fellow professionals and different stakeholders in the electronic commerce industry.</w:t>
            </w:r>
          </w:p>
        </w:tc>
        <w:tc>
          <w:tcPr>
            <w:tcW w:w="520" w:type="dxa"/>
            <w:vAlign w:val="center"/>
          </w:tcPr>
          <w:p w14:paraId="08E6B8BC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1649B4C7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24A8FDC7" w14:textId="3636E720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021C79B6" w14:textId="1F154925" w:rsidR="00BE6ADA" w:rsidRPr="00AD2ADE" w:rsidRDefault="008E6F0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1975FA5C" w14:textId="669E0F65" w:rsidR="00BE6ADA" w:rsidRPr="00AD2ADE" w:rsidRDefault="008E6F0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5E125A96" w14:textId="38C865A3" w:rsidR="00BE6ADA" w:rsidRPr="00AD2ADE" w:rsidRDefault="008E6F0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</w:tr>
      <w:tr w:rsidR="00BE6ADA" w:rsidRPr="00AD2ADE" w14:paraId="0705FFA8" w14:textId="469721B8" w:rsidTr="00BE6ADA">
        <w:trPr>
          <w:trHeight w:hRule="exact" w:val="1191"/>
        </w:trPr>
        <w:tc>
          <w:tcPr>
            <w:tcW w:w="6562" w:type="dxa"/>
            <w:vAlign w:val="center"/>
          </w:tcPr>
          <w:p w14:paraId="48694CB3" w14:textId="6C38E841" w:rsidR="00BE6ADA" w:rsidRPr="000C3940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Demonstrate a global electronic commerce perspective as evidenced by an understanding of foreign languages and the role of Macau as an interface between the East and the West.</w:t>
            </w:r>
          </w:p>
        </w:tc>
        <w:tc>
          <w:tcPr>
            <w:tcW w:w="520" w:type="dxa"/>
            <w:vAlign w:val="center"/>
          </w:tcPr>
          <w:p w14:paraId="0AB0522A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294CB9C0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F7EBFD5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3C923A5A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50D55ECB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24A27241" w14:textId="6C2A02E1" w:rsidR="00BE6ADA" w:rsidRPr="00AD2ADE" w:rsidRDefault="008E6F00" w:rsidP="007E6F43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</w:tr>
      <w:tr w:rsidR="00BE6ADA" w:rsidRPr="00AD2ADE" w14:paraId="68E0072F" w14:textId="1682A028" w:rsidTr="00BE6ADA">
        <w:trPr>
          <w:trHeight w:hRule="exact" w:val="1191"/>
        </w:trPr>
        <w:tc>
          <w:tcPr>
            <w:tcW w:w="6562" w:type="dxa"/>
            <w:vAlign w:val="center"/>
          </w:tcPr>
          <w:p w14:paraId="1F40A48F" w14:textId="5E32F8A0" w:rsidR="00BE6ADA" w:rsidRPr="000C3940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Cope with and manage contemporary advancement related to electronic commerce development and demonstrate lifelong learning attitudes and abilities.</w:t>
            </w:r>
          </w:p>
        </w:tc>
        <w:tc>
          <w:tcPr>
            <w:tcW w:w="520" w:type="dxa"/>
            <w:vAlign w:val="center"/>
          </w:tcPr>
          <w:p w14:paraId="0DF5D041" w14:textId="24DF12BD" w:rsidR="00BE6ADA" w:rsidRPr="00AD2ADE" w:rsidRDefault="008E6F00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2A42F9F9" w14:textId="050A7A80" w:rsidR="00BE6ADA" w:rsidRPr="00AD2ADE" w:rsidRDefault="008E6F00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667C8D50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53461752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42F975C9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728876B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196D4ED7" w14:textId="351B7B14" w:rsidTr="00BE6ADA">
        <w:trPr>
          <w:trHeight w:hRule="exact" w:val="1191"/>
        </w:trPr>
        <w:tc>
          <w:tcPr>
            <w:tcW w:w="6562" w:type="dxa"/>
            <w:vAlign w:val="center"/>
          </w:tcPr>
          <w:p w14:paraId="38F439E2" w14:textId="64790B6F" w:rsidR="00BE6ADA" w:rsidRPr="000C3940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Conduct research and devise innovative electronic commerce models to exploit business opportunities.</w:t>
            </w:r>
          </w:p>
        </w:tc>
        <w:tc>
          <w:tcPr>
            <w:tcW w:w="520" w:type="dxa"/>
            <w:vAlign w:val="center"/>
          </w:tcPr>
          <w:p w14:paraId="0C5D6E4B" w14:textId="4AB452A0" w:rsidR="00BE6ADA" w:rsidRPr="00AD2ADE" w:rsidRDefault="009E482B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775CE8E4" w14:textId="33602815" w:rsidR="00BE6ADA" w:rsidRPr="00AD2ADE" w:rsidRDefault="009E482B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425F7521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631D4808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5613AF6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2E1FEA53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  <w:tr w:rsidR="00BE6ADA" w:rsidRPr="00AD2ADE" w14:paraId="3A9E99EA" w14:textId="0AFB2A87" w:rsidTr="00BE6ADA">
        <w:trPr>
          <w:trHeight w:hRule="exact" w:val="1191"/>
        </w:trPr>
        <w:tc>
          <w:tcPr>
            <w:tcW w:w="6562" w:type="dxa"/>
            <w:vAlign w:val="center"/>
          </w:tcPr>
          <w:p w14:paraId="28129E10" w14:textId="12B87E17" w:rsidR="00BE6ADA" w:rsidRPr="000C3940" w:rsidRDefault="00BE6ADA" w:rsidP="000C3940">
            <w:pPr>
              <w:pStyle w:val="ListParagraph"/>
              <w:numPr>
                <w:ilvl w:val="0"/>
                <w:numId w:val="5"/>
              </w:numPr>
              <w:ind w:left="454" w:hanging="454"/>
              <w:rPr>
                <w:rFonts w:ascii="Calibri" w:hAnsi="Calibri" w:cs="Calibri"/>
                <w:lang w:val="en-GB"/>
              </w:rPr>
            </w:pPr>
            <w:r w:rsidRPr="008F31F0">
              <w:t>Reflect on professional responsibilities and keep up with the latest electronic commerce issues on legal, environmental, ethical, and societal considerations to benefit society comprehensively.</w:t>
            </w:r>
          </w:p>
        </w:tc>
        <w:tc>
          <w:tcPr>
            <w:tcW w:w="520" w:type="dxa"/>
            <w:vAlign w:val="center"/>
          </w:tcPr>
          <w:p w14:paraId="6D468535" w14:textId="6EE1FA5C" w:rsidR="00BE6ADA" w:rsidRPr="00AD2ADE" w:rsidRDefault="009E482B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45712157" w14:textId="77736674" w:rsidR="00BE6ADA" w:rsidRPr="00AD2ADE" w:rsidRDefault="009E482B" w:rsidP="007E6F43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sym w:font="Wingdings 2" w:char="F050"/>
            </w:r>
          </w:p>
        </w:tc>
        <w:tc>
          <w:tcPr>
            <w:tcW w:w="520" w:type="dxa"/>
            <w:vAlign w:val="center"/>
          </w:tcPr>
          <w:p w14:paraId="2018CD6A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28D27EF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2C41E028" w14:textId="77777777" w:rsidR="00BE6ADA" w:rsidRPr="00AD2ADE" w:rsidRDefault="00BE6ADA" w:rsidP="007E6F43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520" w:type="dxa"/>
            <w:vAlign w:val="center"/>
          </w:tcPr>
          <w:p w14:paraId="76411A65" w14:textId="77777777" w:rsidR="00BE6ADA" w:rsidRPr="00AD2ADE" w:rsidRDefault="00BE6ADA" w:rsidP="007E6F43">
            <w:pPr>
              <w:jc w:val="center"/>
              <w:rPr>
                <w:rFonts w:ascii="Calibri" w:hAnsi="Calibri" w:cs="Calibri"/>
                <w:lang w:val="en-GB"/>
              </w:rPr>
            </w:pPr>
          </w:p>
        </w:tc>
      </w:tr>
    </w:tbl>
    <w:p w14:paraId="5C3DF71F" w14:textId="77777777" w:rsidR="000C3940" w:rsidRDefault="000C3940" w:rsidP="00627E1B">
      <w:pPr>
        <w:spacing w:beforeLines="100" w:before="240" w:after="240" w:line="240" w:lineRule="auto"/>
        <w:outlineLvl w:val="1"/>
        <w:rPr>
          <w:rFonts w:ascii="Calibri" w:hAnsi="Calibri" w:cs="Calibri"/>
          <w:b/>
          <w:caps/>
          <w:lang w:val="en-GB"/>
        </w:rPr>
      </w:pPr>
    </w:p>
    <w:p w14:paraId="0C2D93EB" w14:textId="7155E72C" w:rsidR="000B0A75" w:rsidRDefault="00950C77" w:rsidP="00D5266F">
      <w:pPr>
        <w:spacing w:beforeLines="100" w:before="240" w:after="120" w:line="240" w:lineRule="auto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lastRenderedPageBreak/>
        <w:t xml:space="preserve">Module </w:t>
      </w:r>
      <w:r w:rsidR="00CA32CD">
        <w:rPr>
          <w:rFonts w:ascii="Calibri" w:hAnsi="Calibri" w:cs="Calibri"/>
          <w:b/>
          <w:caps/>
          <w:lang w:val="en-GB"/>
        </w:rPr>
        <w:t xml:space="preserve">SCHEDULE, </w:t>
      </w:r>
      <w:r>
        <w:rPr>
          <w:rFonts w:ascii="Calibri" w:hAnsi="Calibri" w:cs="Calibri"/>
          <w:b/>
          <w:caps/>
          <w:lang w:val="en-GB"/>
        </w:rPr>
        <w:t>Coverage and study load</w:t>
      </w:r>
    </w:p>
    <w:p w14:paraId="241E1EA4" w14:textId="14F693A8" w:rsidR="00D5266F" w:rsidRDefault="00D5266F" w:rsidP="00D5266F">
      <w:pPr>
        <w:jc w:val="both"/>
        <w:outlineLvl w:val="0"/>
      </w:pPr>
      <w:bookmarkStart w:id="0" w:name="_Hlk137467477"/>
      <w:r w:rsidRPr="0067294A">
        <w:t xml:space="preserve">Students are required to deliver their Reports as stipulated in the Guidelines on the Graduation Reports I and II </w:t>
      </w:r>
      <w:r>
        <w:t xml:space="preserve">(attached) </w:t>
      </w:r>
      <w:r w:rsidRPr="0067294A">
        <w:t>under the guidance of their supervisor.</w:t>
      </w:r>
    </w:p>
    <w:bookmarkEnd w:id="0"/>
    <w:p w14:paraId="7CE724B9" w14:textId="77847FEB" w:rsidR="004F46CD" w:rsidRDefault="00A32853" w:rsidP="00D5266F">
      <w:pPr>
        <w:spacing w:beforeLines="200" w:before="480" w:after="120" w:line="240" w:lineRule="auto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t xml:space="preserve">Teaching </w:t>
      </w:r>
      <w:r w:rsidR="004D2695">
        <w:rPr>
          <w:rFonts w:ascii="Calibri" w:hAnsi="Calibri" w:cs="Calibri"/>
          <w:b/>
          <w:caps/>
          <w:lang w:val="en-GB"/>
        </w:rPr>
        <w:t>and learning activities</w:t>
      </w:r>
    </w:p>
    <w:p w14:paraId="4A78B8CE" w14:textId="2BE7802F" w:rsidR="00627E1B" w:rsidRPr="00627E1B" w:rsidRDefault="00383AC1" w:rsidP="003923CA">
      <w:pPr>
        <w:spacing w:beforeLines="50" w:before="120" w:after="240"/>
        <w:jc w:val="both"/>
        <w:rPr>
          <w:rFonts w:ascii="Calibri" w:hAnsi="Calibri" w:cs="Calibri"/>
          <w:lang w:val="en-GB"/>
        </w:rPr>
      </w:pPr>
      <w:r w:rsidRPr="00383AC1">
        <w:rPr>
          <w:rFonts w:ascii="Calibri" w:hAnsi="Calibri" w:cs="Calibri"/>
          <w:lang w:val="en-GB"/>
        </w:rPr>
        <w:t>Team meetings, oral presentation, report writing, software development and /or information system development as stipulated in the Guidelines on the Graduation Reports I and II</w:t>
      </w:r>
      <w:r w:rsidR="00F330FB">
        <w:rPr>
          <w:rFonts w:ascii="Calibri" w:hAnsi="Calibri" w:cs="Calibri"/>
          <w:lang w:val="en-GB"/>
        </w:rPr>
        <w:t xml:space="preserve"> (attached)</w:t>
      </w:r>
      <w:r w:rsidRPr="00383AC1">
        <w:rPr>
          <w:rFonts w:ascii="Calibri" w:hAnsi="Calibri" w:cs="Calibri"/>
          <w:lang w:val="en-GB"/>
        </w:rPr>
        <w:t xml:space="preserve"> under the guidance of their supervisor</w:t>
      </w:r>
      <w:r>
        <w:rPr>
          <w:rFonts w:ascii="Calibri" w:hAnsi="Calibri" w:cs="Calibri"/>
          <w:lang w:val="en-GB"/>
        </w:rPr>
        <w:t>.</w:t>
      </w:r>
    </w:p>
    <w:p w14:paraId="09CFB2B8" w14:textId="77777777" w:rsidR="008A4650" w:rsidRPr="00DA3869" w:rsidRDefault="008A4650" w:rsidP="00875CB7">
      <w:pPr>
        <w:spacing w:beforeLines="200" w:before="480" w:after="120" w:line="240" w:lineRule="auto"/>
        <w:outlineLvl w:val="1"/>
        <w:rPr>
          <w:rFonts w:ascii="Calibri" w:hAnsi="Calibri" w:cs="Calibri"/>
          <w:b/>
          <w:caps/>
          <w:lang w:val="en-GB"/>
        </w:rPr>
      </w:pPr>
      <w:r w:rsidRPr="00DA3869">
        <w:rPr>
          <w:rFonts w:ascii="Calibri" w:hAnsi="Calibri" w:cs="Calibri"/>
          <w:b/>
          <w:caps/>
          <w:lang w:val="en-GB"/>
        </w:rPr>
        <w:t>Attendance</w:t>
      </w:r>
    </w:p>
    <w:p w14:paraId="000805FA" w14:textId="6B8B21A7" w:rsidR="008A4650" w:rsidRDefault="008A4650" w:rsidP="008A4650">
      <w:pPr>
        <w:spacing w:after="240"/>
        <w:jc w:val="both"/>
        <w:rPr>
          <w:rFonts w:ascii="Calibri" w:hAnsi="Calibri" w:cs="Calibri"/>
          <w:lang w:val="en-GB"/>
        </w:rPr>
      </w:pPr>
      <w:r w:rsidRPr="00DA3869">
        <w:rPr>
          <w:rFonts w:ascii="Calibri" w:hAnsi="Calibri" w:cs="Calibri"/>
          <w:lang w:val="en-GB"/>
        </w:rPr>
        <w:t xml:space="preserve">Attendance requirements are governed by the Academic Regulations Governing </w:t>
      </w:r>
      <w:r w:rsidR="00C31CEF">
        <w:rPr>
          <w:rFonts w:ascii="Calibri" w:hAnsi="Calibri" w:cs="Calibri"/>
          <w:lang w:val="en-GB"/>
        </w:rPr>
        <w:t>Bachelor’s</w:t>
      </w:r>
      <w:r w:rsidRPr="00DA3869">
        <w:rPr>
          <w:rFonts w:ascii="Calibri" w:hAnsi="Calibri" w:cs="Calibri"/>
          <w:lang w:val="en-GB"/>
        </w:rPr>
        <w:t xml:space="preserve"> Degree Programmes of the </w:t>
      </w:r>
      <w:r>
        <w:rPr>
          <w:rFonts w:ascii="Calibri" w:hAnsi="Calibri" w:cs="Calibri"/>
          <w:lang w:val="en-GB"/>
        </w:rPr>
        <w:t>Macao Polytechnic University</w:t>
      </w:r>
      <w:r w:rsidRPr="00DA3869">
        <w:rPr>
          <w:rFonts w:ascii="Calibri" w:hAnsi="Calibri" w:cs="Calibri"/>
          <w:lang w:val="en-GB"/>
        </w:rPr>
        <w:t>. Students who do not meet the attendance requirements for the learning module shall be awarded an ‘F’ grade.</w:t>
      </w:r>
    </w:p>
    <w:p w14:paraId="4EDA0616" w14:textId="77777777" w:rsidR="00CA32CD" w:rsidRPr="008575D4" w:rsidRDefault="00676F84" w:rsidP="009E580C">
      <w:pPr>
        <w:spacing w:beforeLines="200" w:before="480" w:after="120" w:line="240" w:lineRule="auto"/>
        <w:outlineLvl w:val="1"/>
        <w:rPr>
          <w:rFonts w:ascii="Calibri" w:hAnsi="Calibri" w:cs="Calibri"/>
          <w:b/>
          <w:caps/>
          <w:lang w:val="en-GB"/>
        </w:rPr>
      </w:pPr>
      <w:bookmarkStart w:id="1" w:name="_Hlk137458489"/>
      <w:r>
        <w:rPr>
          <w:rFonts w:ascii="Calibri" w:hAnsi="Calibri" w:cs="Calibri"/>
          <w:b/>
          <w:caps/>
          <w:lang w:val="en-GB"/>
        </w:rPr>
        <w:t>Assessment</w:t>
      </w:r>
    </w:p>
    <w:p w14:paraId="1D2851AA" w14:textId="7097F13E" w:rsidR="008575D4" w:rsidRDefault="007E4A4F" w:rsidP="000E0C11">
      <w:pPr>
        <w:spacing w:beforeLines="100" w:before="240" w:after="24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</w:t>
      </w:r>
      <w:r w:rsidR="008575D4">
        <w:rPr>
          <w:rFonts w:ascii="Calibri" w:hAnsi="Calibri" w:cs="Calibri"/>
          <w:lang w:val="en-GB"/>
        </w:rPr>
        <w:t>tudents are required to complete the following assessment activities</w:t>
      </w:r>
      <w:r w:rsidR="00982231">
        <w:rPr>
          <w:rFonts w:ascii="Calibri" w:hAnsi="Calibri" w:cs="Calibri"/>
          <w:lang w:val="en-GB"/>
        </w:rPr>
        <w:t xml:space="preserve"> </w:t>
      </w:r>
      <w:r w:rsidR="00982231" w:rsidRPr="00982231">
        <w:rPr>
          <w:rFonts w:ascii="Calibri" w:hAnsi="Calibri" w:cs="Calibri"/>
          <w:lang w:val="en-GB"/>
        </w:rPr>
        <w:t>as stipulated in the Guidelines on the Graduation Reports I and II (attached) under the guidance of their supervisor</w:t>
      </w:r>
      <w:r w:rsidR="008575D4">
        <w:rPr>
          <w:rFonts w:ascii="Calibri" w:hAnsi="Calibri" w:cs="Calibri"/>
          <w:lang w:val="en-GB"/>
        </w:rPr>
        <w:t>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524"/>
        <w:gridCol w:w="1843"/>
        <w:gridCol w:w="2261"/>
      </w:tblGrid>
      <w:tr w:rsidR="008575D4" w:rsidRPr="00627E1B" w14:paraId="1D2411CC" w14:textId="77777777" w:rsidTr="009B3166">
        <w:trPr>
          <w:trHeight w:hRule="exact" w:val="680"/>
        </w:trPr>
        <w:tc>
          <w:tcPr>
            <w:tcW w:w="2869" w:type="pct"/>
            <w:vAlign w:val="center"/>
          </w:tcPr>
          <w:p w14:paraId="2ED19571" w14:textId="0B3734F7" w:rsidR="008575D4" w:rsidRPr="00627E1B" w:rsidRDefault="002552F9" w:rsidP="00344701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Assessment</w:t>
            </w:r>
            <w:r w:rsidR="008575D4" w:rsidRPr="00627E1B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324883">
              <w:rPr>
                <w:rFonts w:ascii="Calibri" w:hAnsi="Calibri" w:cs="Calibri"/>
                <w:b/>
                <w:lang w:val="en-GB"/>
              </w:rPr>
              <w:t>Items</w:t>
            </w:r>
          </w:p>
        </w:tc>
        <w:tc>
          <w:tcPr>
            <w:tcW w:w="957" w:type="pct"/>
            <w:vAlign w:val="center"/>
          </w:tcPr>
          <w:p w14:paraId="395EC9BF" w14:textId="77777777" w:rsidR="008575D4" w:rsidRPr="00627E1B" w:rsidRDefault="0046006E" w:rsidP="00344701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 w:hint="eastAsia"/>
                <w:b/>
                <w:lang w:val="en-GB"/>
              </w:rPr>
              <w:t>We</w:t>
            </w:r>
            <w:r>
              <w:rPr>
                <w:rFonts w:ascii="Calibri" w:hAnsi="Calibri" w:cs="Calibri"/>
                <w:b/>
                <w:lang w:val="en-GB"/>
              </w:rPr>
              <w:t>ighting (%)</w:t>
            </w:r>
          </w:p>
        </w:tc>
        <w:tc>
          <w:tcPr>
            <w:tcW w:w="1175" w:type="pct"/>
            <w:vAlign w:val="center"/>
          </w:tcPr>
          <w:p w14:paraId="046E78FC" w14:textId="77777777" w:rsidR="008575D4" w:rsidRPr="00627E1B" w:rsidRDefault="0046006E" w:rsidP="00344701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ILOs to be A</w:t>
            </w:r>
            <w:r>
              <w:rPr>
                <w:rFonts w:ascii="Calibri" w:hAnsi="Calibri" w:cs="Calibri" w:hint="eastAsia"/>
                <w:b/>
                <w:lang w:val="en-GB"/>
              </w:rPr>
              <w:t>s</w:t>
            </w:r>
            <w:r>
              <w:rPr>
                <w:rFonts w:ascii="Calibri" w:hAnsi="Calibri" w:cs="Calibri"/>
                <w:b/>
                <w:lang w:val="en-GB"/>
              </w:rPr>
              <w:t>sessed</w:t>
            </w:r>
          </w:p>
        </w:tc>
      </w:tr>
      <w:tr w:rsidR="0025124E" w:rsidRPr="0025124E" w14:paraId="55CF1D40" w14:textId="77777777" w:rsidTr="009B3166">
        <w:trPr>
          <w:trHeight w:hRule="exact" w:val="680"/>
        </w:trPr>
        <w:tc>
          <w:tcPr>
            <w:tcW w:w="2869" w:type="pct"/>
            <w:vAlign w:val="center"/>
          </w:tcPr>
          <w:p w14:paraId="0BCB8612" w14:textId="3F6F6716" w:rsidR="0025124E" w:rsidRPr="0025124E" w:rsidRDefault="009979A7" w:rsidP="0025124E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="Calibri" w:hAnsi="Calibri" w:cs="Calibri"/>
                <w:lang w:val="en-GB"/>
              </w:rPr>
            </w:pPr>
            <w:r w:rsidRPr="009979A7">
              <w:rPr>
                <w:rFonts w:ascii="Calibri" w:hAnsi="Calibri" w:cs="Calibri"/>
                <w:lang w:val="en-GB"/>
              </w:rPr>
              <w:t>The Study Report and the developed information system or software tool</w:t>
            </w:r>
          </w:p>
        </w:tc>
        <w:tc>
          <w:tcPr>
            <w:tcW w:w="957" w:type="pct"/>
            <w:vAlign w:val="center"/>
          </w:tcPr>
          <w:p w14:paraId="19E3148B" w14:textId="3B00F6E6" w:rsidR="0025124E" w:rsidRPr="0025124E" w:rsidRDefault="00F343EA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6</w:t>
            </w:r>
            <w:r w:rsidR="0025124E">
              <w:rPr>
                <w:rFonts w:ascii="Calibri" w:hAnsi="Calibri" w:cs="Calibri"/>
                <w:lang w:val="en-GB"/>
              </w:rPr>
              <w:t>0%</w:t>
            </w:r>
          </w:p>
        </w:tc>
        <w:tc>
          <w:tcPr>
            <w:tcW w:w="1175" w:type="pct"/>
            <w:vAlign w:val="center"/>
          </w:tcPr>
          <w:p w14:paraId="3797CE38" w14:textId="58DD3BF5" w:rsidR="0025124E" w:rsidRPr="0025124E" w:rsidRDefault="00100BC2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2,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3,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4,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5,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6</w:t>
            </w:r>
          </w:p>
        </w:tc>
      </w:tr>
      <w:tr w:rsidR="0025124E" w:rsidRPr="0025124E" w14:paraId="26E87DB8" w14:textId="77777777" w:rsidTr="009B3166">
        <w:trPr>
          <w:trHeight w:hRule="exact" w:val="680"/>
        </w:trPr>
        <w:tc>
          <w:tcPr>
            <w:tcW w:w="2869" w:type="pct"/>
            <w:vAlign w:val="center"/>
          </w:tcPr>
          <w:p w14:paraId="05A1F11A" w14:textId="1C3EEA77" w:rsidR="0025124E" w:rsidRPr="0025124E" w:rsidRDefault="00391D96" w:rsidP="0025124E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="Calibri" w:hAnsi="Calibri" w:cs="Calibri"/>
                <w:lang w:val="en-GB"/>
              </w:rPr>
            </w:pPr>
            <w:r w:rsidRPr="00391D96">
              <w:rPr>
                <w:rFonts w:ascii="Calibri" w:hAnsi="Calibri" w:cs="Calibri"/>
                <w:lang w:val="en-GB"/>
              </w:rPr>
              <w:t>Oral presentation</w:t>
            </w:r>
          </w:p>
        </w:tc>
        <w:tc>
          <w:tcPr>
            <w:tcW w:w="957" w:type="pct"/>
            <w:vAlign w:val="center"/>
          </w:tcPr>
          <w:p w14:paraId="30AB258C" w14:textId="507C24B5" w:rsidR="0025124E" w:rsidRPr="0025124E" w:rsidRDefault="0025124E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30%</w:t>
            </w:r>
          </w:p>
        </w:tc>
        <w:tc>
          <w:tcPr>
            <w:tcW w:w="1175" w:type="pct"/>
            <w:vAlign w:val="center"/>
          </w:tcPr>
          <w:p w14:paraId="30CC410E" w14:textId="7993F353" w:rsidR="0025124E" w:rsidRPr="0025124E" w:rsidRDefault="004555E0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4,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5,</w:t>
            </w:r>
            <w:r w:rsidR="00D12BB1">
              <w:rPr>
                <w:rFonts w:ascii="Calibri" w:hAnsi="Calibri" w:cs="Calibri"/>
                <w:lang w:val="en-GB"/>
              </w:rPr>
              <w:t xml:space="preserve"> </w:t>
            </w:r>
            <w:r>
              <w:rPr>
                <w:rFonts w:ascii="Calibri" w:hAnsi="Calibri" w:cs="Calibri"/>
                <w:lang w:val="en-GB"/>
              </w:rPr>
              <w:t>6</w:t>
            </w:r>
          </w:p>
        </w:tc>
      </w:tr>
      <w:tr w:rsidR="0025124E" w:rsidRPr="0025124E" w14:paraId="578DBB85" w14:textId="77777777" w:rsidTr="009B3166">
        <w:trPr>
          <w:trHeight w:hRule="exact" w:val="680"/>
        </w:trPr>
        <w:tc>
          <w:tcPr>
            <w:tcW w:w="2869" w:type="pct"/>
            <w:vAlign w:val="center"/>
          </w:tcPr>
          <w:p w14:paraId="402BC832" w14:textId="0BBCCFC4" w:rsidR="0025124E" w:rsidRPr="0025124E" w:rsidRDefault="009B3166" w:rsidP="0025124E">
            <w:pPr>
              <w:pStyle w:val="ListParagraph"/>
              <w:numPr>
                <w:ilvl w:val="0"/>
                <w:numId w:val="7"/>
              </w:numPr>
              <w:ind w:left="414" w:hanging="357"/>
              <w:rPr>
                <w:rFonts w:ascii="Calibri" w:hAnsi="Calibri" w:cs="Calibri"/>
                <w:lang w:val="en-GB"/>
              </w:rPr>
            </w:pPr>
            <w:r w:rsidRPr="009B3166">
              <w:rPr>
                <w:rFonts w:ascii="Calibri" w:hAnsi="Calibri" w:cs="Calibri"/>
                <w:lang w:val="en-GB"/>
              </w:rPr>
              <w:t>Contribution and ongoing performance of individual student</w:t>
            </w:r>
          </w:p>
        </w:tc>
        <w:tc>
          <w:tcPr>
            <w:tcW w:w="957" w:type="pct"/>
            <w:vAlign w:val="center"/>
          </w:tcPr>
          <w:p w14:paraId="6AAC0386" w14:textId="474C3D71" w:rsidR="0025124E" w:rsidRPr="0025124E" w:rsidRDefault="009B3166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="0025124E">
              <w:rPr>
                <w:rFonts w:ascii="Calibri" w:hAnsi="Calibri" w:cs="Calibri"/>
                <w:lang w:val="en-GB"/>
              </w:rPr>
              <w:t>0%</w:t>
            </w:r>
          </w:p>
        </w:tc>
        <w:tc>
          <w:tcPr>
            <w:tcW w:w="1175" w:type="pct"/>
            <w:vAlign w:val="center"/>
          </w:tcPr>
          <w:p w14:paraId="641011F4" w14:textId="397C27B0" w:rsidR="0025124E" w:rsidRPr="0025124E" w:rsidRDefault="00A05148" w:rsidP="0025124E">
            <w:pPr>
              <w:jc w:val="center"/>
              <w:rPr>
                <w:rFonts w:ascii="Calibri" w:hAnsi="Calibri" w:cs="Calibri"/>
                <w:lang w:val="en-GB"/>
              </w:rPr>
            </w:pPr>
            <w:r w:rsidRPr="00A05148">
              <w:rPr>
                <w:rFonts w:ascii="Calibri" w:hAnsi="Calibri" w:cs="Calibri"/>
                <w:lang w:val="en-GB"/>
              </w:rPr>
              <w:t>1, 2, 3, 4, 5, 6</w:t>
            </w:r>
          </w:p>
        </w:tc>
      </w:tr>
    </w:tbl>
    <w:p w14:paraId="7BFA0FCD" w14:textId="7CC327D8" w:rsidR="003E60A2" w:rsidRDefault="0046006E" w:rsidP="008A4650">
      <w:pPr>
        <w:spacing w:beforeLines="100" w:before="240" w:after="24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 xml:space="preserve">The assessment will be conducted </w:t>
      </w:r>
      <w:r w:rsidR="008A4650">
        <w:rPr>
          <w:rFonts w:ascii="Calibri" w:hAnsi="Calibri" w:cs="Calibri"/>
          <w:lang w:val="en-GB"/>
        </w:rPr>
        <w:t xml:space="preserve">following the University’s </w:t>
      </w:r>
      <w:r w:rsidR="008A4650" w:rsidRPr="003D09ED">
        <w:rPr>
          <w:rFonts w:ascii="Calibri" w:hAnsi="Calibri" w:cs="Calibri"/>
          <w:lang w:val="en-GB"/>
        </w:rPr>
        <w:t>Assessment Strategy</w:t>
      </w:r>
      <w:r w:rsidR="003D09ED">
        <w:rPr>
          <w:rFonts w:ascii="Calibri" w:hAnsi="Calibri" w:cs="Calibri"/>
          <w:lang w:val="en-GB"/>
        </w:rPr>
        <w:t xml:space="preserve"> (see </w:t>
      </w:r>
      <w:r w:rsidR="00026836" w:rsidRPr="00B0070B">
        <w:rPr>
          <w:rFonts w:ascii="Calibri" w:hAnsi="Calibri" w:cs="Calibri"/>
          <w:lang w:val="en-GB"/>
        </w:rPr>
        <w:t>www.mpu.edu.mo/teaching_learning/en/assessment_strategy.php</w:t>
      </w:r>
      <w:r w:rsidR="003D09ED">
        <w:rPr>
          <w:rFonts w:ascii="Calibri" w:hAnsi="Calibri" w:cs="Calibri"/>
          <w:lang w:val="en-GB"/>
        </w:rPr>
        <w:t>)</w:t>
      </w:r>
      <w:r w:rsidR="008A4650">
        <w:rPr>
          <w:rFonts w:ascii="Calibri" w:hAnsi="Calibri" w:cs="Calibri"/>
          <w:lang w:val="en-GB"/>
        </w:rPr>
        <w:t>. Passing this learning module indicates that students will have attained the ILOs of this learning module and thus acquired its credits.</w:t>
      </w:r>
    </w:p>
    <w:bookmarkEnd w:id="1"/>
    <w:p w14:paraId="433D2DB3" w14:textId="77777777" w:rsidR="008A4650" w:rsidRDefault="008A4650" w:rsidP="009E580C">
      <w:pPr>
        <w:spacing w:beforeLines="200" w:before="480" w:after="120" w:line="240" w:lineRule="auto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 w:hint="eastAsia"/>
          <w:b/>
          <w:caps/>
          <w:lang w:val="en-GB"/>
        </w:rPr>
        <w:t>M</w:t>
      </w:r>
      <w:r>
        <w:rPr>
          <w:rFonts w:ascii="Calibri" w:hAnsi="Calibri" w:cs="Calibri"/>
          <w:b/>
          <w:caps/>
          <w:lang w:val="en-GB"/>
        </w:rPr>
        <w:t>arking scheme</w:t>
      </w:r>
    </w:p>
    <w:p w14:paraId="7C91DB33" w14:textId="5EEEA2B4" w:rsidR="00035927" w:rsidRPr="00035927" w:rsidRDefault="00035927" w:rsidP="00302E5E">
      <w:pPr>
        <w:spacing w:after="240" w:line="240" w:lineRule="auto"/>
        <w:jc w:val="both"/>
        <w:outlineLvl w:val="1"/>
        <w:rPr>
          <w:rFonts w:ascii="Calibri" w:hAnsi="Calibri" w:cs="Calibri"/>
          <w:bCs/>
          <w:caps/>
          <w:lang w:val="en-GB"/>
        </w:rPr>
      </w:pPr>
      <w:r w:rsidRPr="00035927">
        <w:rPr>
          <w:rFonts w:ascii="Calibri" w:hAnsi="Calibri" w:cs="Calibri"/>
          <w:bCs/>
          <w:lang w:val="en-GB"/>
        </w:rPr>
        <w:t>This learning module is graded on a 100-point scale, with 100 as the highest possible score and 50 as the passing score. The grading criteria of the different assessment activities are stipulated in the</w:t>
      </w:r>
      <w:r w:rsidR="00935DF3">
        <w:rPr>
          <w:rFonts w:ascii="Calibri" w:hAnsi="Calibri" w:cs="Calibri"/>
          <w:bCs/>
          <w:lang w:val="en-GB"/>
        </w:rPr>
        <w:t xml:space="preserve"> (attached)</w:t>
      </w:r>
      <w:r w:rsidRPr="00035927">
        <w:rPr>
          <w:rFonts w:ascii="Calibri" w:hAnsi="Calibri" w:cs="Calibri"/>
          <w:bCs/>
          <w:lang w:val="en-GB"/>
        </w:rPr>
        <w:t xml:space="preserve"> </w:t>
      </w:r>
      <w:r w:rsidR="00935DF3" w:rsidRPr="00035927">
        <w:rPr>
          <w:rFonts w:ascii="Calibri" w:hAnsi="Calibri" w:cs="Calibri"/>
          <w:bCs/>
          <w:lang w:val="en-GB"/>
        </w:rPr>
        <w:t xml:space="preserve">Guidelines on </w:t>
      </w:r>
      <w:r w:rsidR="00302E5E">
        <w:rPr>
          <w:rFonts w:ascii="Calibri" w:hAnsi="Calibri" w:cs="Calibri"/>
          <w:bCs/>
          <w:lang w:val="en-GB"/>
        </w:rPr>
        <w:t>t</w:t>
      </w:r>
      <w:r w:rsidR="00935DF3" w:rsidRPr="00035927">
        <w:rPr>
          <w:rFonts w:ascii="Calibri" w:hAnsi="Calibri" w:cs="Calibri"/>
          <w:bCs/>
          <w:lang w:val="en-GB"/>
        </w:rPr>
        <w:t xml:space="preserve">he Graduation Reports I </w:t>
      </w:r>
      <w:r w:rsidR="00935DF3">
        <w:rPr>
          <w:rFonts w:ascii="Calibri" w:hAnsi="Calibri" w:cs="Calibri"/>
          <w:bCs/>
          <w:lang w:val="en-GB"/>
        </w:rPr>
        <w:t>a</w:t>
      </w:r>
      <w:r w:rsidR="00935DF3" w:rsidRPr="00035927">
        <w:rPr>
          <w:rFonts w:ascii="Calibri" w:hAnsi="Calibri" w:cs="Calibri"/>
          <w:bCs/>
          <w:lang w:val="en-GB"/>
        </w:rPr>
        <w:t>nd I</w:t>
      </w:r>
      <w:r w:rsidR="00935DF3">
        <w:rPr>
          <w:rFonts w:ascii="Calibri" w:hAnsi="Calibri" w:cs="Calibri"/>
          <w:bCs/>
          <w:lang w:val="en-GB"/>
        </w:rPr>
        <w:t>I</w:t>
      </w:r>
      <w:r w:rsidRPr="00035927">
        <w:rPr>
          <w:rFonts w:ascii="Calibri" w:hAnsi="Calibri" w:cs="Calibri"/>
          <w:bCs/>
          <w:lang w:val="en-GB"/>
        </w:rPr>
        <w:t>. The assessment criteria help ensure students understand what is expected at each grade level for each assessment activity.</w:t>
      </w:r>
    </w:p>
    <w:p w14:paraId="62A07B7E" w14:textId="77777777" w:rsidR="00283E56" w:rsidRDefault="00E830C6" w:rsidP="00302E5E">
      <w:pPr>
        <w:spacing w:beforeLines="200" w:before="480" w:after="120" w:line="240" w:lineRule="auto"/>
        <w:jc w:val="both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t>Required readings</w:t>
      </w:r>
    </w:p>
    <w:p w14:paraId="534F692A" w14:textId="77777777" w:rsidR="00297BBE" w:rsidRDefault="00297BBE" w:rsidP="00302E5E">
      <w:pPr>
        <w:pStyle w:val="ListParagraph"/>
        <w:widowControl w:val="0"/>
        <w:numPr>
          <w:ilvl w:val="0"/>
          <w:numId w:val="13"/>
        </w:numPr>
        <w:tabs>
          <w:tab w:val="left" w:pos="831"/>
          <w:tab w:val="left" w:pos="832"/>
        </w:tabs>
        <w:autoSpaceDE w:val="0"/>
        <w:autoSpaceDN w:val="0"/>
        <w:spacing w:after="0"/>
        <w:ind w:left="386" w:hanging="386"/>
        <w:contextualSpacing w:val="0"/>
        <w:jc w:val="both"/>
        <w:rPr>
          <w:sz w:val="24"/>
        </w:rPr>
      </w:pPr>
      <w:r w:rsidRPr="00AE768C">
        <w:rPr>
          <w:sz w:val="24"/>
        </w:rPr>
        <w:t xml:space="preserve">The supervisor will provide the learning materials to students </w:t>
      </w:r>
      <w:r>
        <w:rPr>
          <w:sz w:val="24"/>
        </w:rPr>
        <w:t xml:space="preserve">as </w:t>
      </w:r>
      <w:r w:rsidRPr="00AE768C">
        <w:rPr>
          <w:sz w:val="24"/>
        </w:rPr>
        <w:t xml:space="preserve">per the selected project topic. There is no suggested textbook. </w:t>
      </w:r>
    </w:p>
    <w:p w14:paraId="5F86E94E" w14:textId="77777777" w:rsidR="007E6372" w:rsidRDefault="007E6372" w:rsidP="00302E5E">
      <w:pPr>
        <w:spacing w:beforeLines="200" w:before="480" w:after="120" w:line="240" w:lineRule="auto"/>
        <w:jc w:val="both"/>
        <w:outlineLvl w:val="1"/>
        <w:rPr>
          <w:rFonts w:ascii="Calibri" w:hAnsi="Calibri" w:cs="Calibri"/>
          <w:b/>
          <w:caps/>
          <w:lang w:val="en-GB"/>
        </w:rPr>
      </w:pPr>
      <w:r>
        <w:rPr>
          <w:rFonts w:ascii="Calibri" w:hAnsi="Calibri" w:cs="Calibri"/>
          <w:b/>
          <w:caps/>
          <w:lang w:val="en-GB"/>
        </w:rPr>
        <w:lastRenderedPageBreak/>
        <w:t>Reference</w:t>
      </w:r>
      <w:r w:rsidR="00E830C6">
        <w:rPr>
          <w:rFonts w:ascii="Calibri" w:hAnsi="Calibri" w:cs="Calibri"/>
          <w:b/>
          <w:caps/>
          <w:lang w:val="en-GB"/>
        </w:rPr>
        <w:t>s</w:t>
      </w:r>
    </w:p>
    <w:p w14:paraId="61F2930B" w14:textId="77777777" w:rsidR="00942E92" w:rsidRDefault="00942E92" w:rsidP="00302E5E">
      <w:pPr>
        <w:pStyle w:val="ListParagraph"/>
        <w:widowControl w:val="0"/>
        <w:numPr>
          <w:ilvl w:val="0"/>
          <w:numId w:val="14"/>
        </w:numPr>
        <w:tabs>
          <w:tab w:val="left" w:pos="831"/>
          <w:tab w:val="left" w:pos="832"/>
        </w:tabs>
        <w:autoSpaceDE w:val="0"/>
        <w:autoSpaceDN w:val="0"/>
        <w:spacing w:after="0"/>
        <w:ind w:left="386" w:hanging="386"/>
        <w:contextualSpacing w:val="0"/>
        <w:jc w:val="both"/>
        <w:rPr>
          <w:sz w:val="24"/>
        </w:rPr>
      </w:pPr>
      <w:r w:rsidRPr="00AE768C">
        <w:rPr>
          <w:sz w:val="24"/>
        </w:rPr>
        <w:t xml:space="preserve">The supervisor will provide the learning materials to students </w:t>
      </w:r>
      <w:r>
        <w:rPr>
          <w:sz w:val="24"/>
        </w:rPr>
        <w:t xml:space="preserve">as </w:t>
      </w:r>
      <w:r w:rsidRPr="00AE768C">
        <w:rPr>
          <w:sz w:val="24"/>
        </w:rPr>
        <w:t>per the selected project topic</w:t>
      </w:r>
      <w:r>
        <w:rPr>
          <w:sz w:val="24"/>
        </w:rPr>
        <w:t xml:space="preserve">. </w:t>
      </w:r>
    </w:p>
    <w:p w14:paraId="0926A621" w14:textId="77777777" w:rsidR="00961CF3" w:rsidRPr="00695275" w:rsidRDefault="00961CF3" w:rsidP="00302E5E">
      <w:pPr>
        <w:spacing w:beforeLines="200" w:before="480" w:after="120" w:line="240" w:lineRule="auto"/>
        <w:jc w:val="both"/>
        <w:outlineLvl w:val="1"/>
        <w:rPr>
          <w:rFonts w:ascii="Calibri" w:hAnsi="Calibri" w:cs="Calibri"/>
          <w:b/>
          <w:caps/>
          <w:lang w:val="en-GB"/>
        </w:rPr>
      </w:pPr>
      <w:r w:rsidRPr="00695275">
        <w:rPr>
          <w:rFonts w:ascii="Calibri" w:hAnsi="Calibri" w:cs="Calibri"/>
          <w:b/>
          <w:caps/>
          <w:lang w:val="en-GB"/>
        </w:rPr>
        <w:t>Student Feedback</w:t>
      </w:r>
    </w:p>
    <w:p w14:paraId="2ABFE2D5" w14:textId="77777777" w:rsidR="00F66F69" w:rsidRPr="00695275" w:rsidRDefault="00CA20BA" w:rsidP="00302E5E">
      <w:pPr>
        <w:spacing w:after="240"/>
        <w:jc w:val="both"/>
        <w:rPr>
          <w:rFonts w:ascii="Calibri" w:hAnsi="Calibri" w:cs="Calibri"/>
          <w:lang w:val="en-GB"/>
        </w:rPr>
      </w:pPr>
      <w:r w:rsidRPr="00695275">
        <w:rPr>
          <w:rFonts w:ascii="Calibri" w:hAnsi="Calibri" w:cs="Calibri"/>
          <w:lang w:val="en-GB"/>
        </w:rPr>
        <w:t>At the end of every semester, s</w:t>
      </w:r>
      <w:r w:rsidR="009D1EF4" w:rsidRPr="00695275">
        <w:rPr>
          <w:rFonts w:ascii="Calibri" w:hAnsi="Calibri" w:cs="Calibri"/>
          <w:lang w:val="en-GB"/>
        </w:rPr>
        <w:t xml:space="preserve">tudents are invited to provide feedback on the learning module and </w:t>
      </w:r>
      <w:r w:rsidR="00E830C6">
        <w:rPr>
          <w:rFonts w:ascii="Calibri" w:hAnsi="Calibri" w:cs="Calibri"/>
          <w:lang w:val="en-GB"/>
        </w:rPr>
        <w:t xml:space="preserve">the </w:t>
      </w:r>
      <w:r w:rsidR="009D1EF4" w:rsidRPr="00695275">
        <w:rPr>
          <w:rFonts w:ascii="Calibri" w:hAnsi="Calibri" w:cs="Calibri"/>
          <w:lang w:val="en-GB"/>
        </w:rPr>
        <w:t xml:space="preserve">teaching arrangement </w:t>
      </w:r>
      <w:r w:rsidR="00F66F69" w:rsidRPr="00695275">
        <w:rPr>
          <w:rFonts w:ascii="Calibri" w:hAnsi="Calibri" w:cs="Calibri"/>
          <w:lang w:val="en-GB"/>
        </w:rPr>
        <w:t xml:space="preserve">through </w:t>
      </w:r>
      <w:r w:rsidR="006F0DF8" w:rsidRPr="00695275">
        <w:rPr>
          <w:rFonts w:ascii="Calibri" w:hAnsi="Calibri" w:cs="Calibri"/>
          <w:lang w:val="en-GB"/>
        </w:rPr>
        <w:t>questionnaires</w:t>
      </w:r>
      <w:r w:rsidR="00F66F69" w:rsidRPr="00695275">
        <w:rPr>
          <w:rFonts w:ascii="Calibri" w:hAnsi="Calibri" w:cs="Calibri"/>
          <w:lang w:val="en-GB"/>
        </w:rPr>
        <w:t xml:space="preserve">. </w:t>
      </w:r>
      <w:r w:rsidR="00FF0B00" w:rsidRPr="00695275">
        <w:rPr>
          <w:rFonts w:ascii="Calibri" w:hAnsi="Calibri" w:cs="Calibri"/>
          <w:lang w:val="en-GB"/>
        </w:rPr>
        <w:t xml:space="preserve">Your feedback is valuable for </w:t>
      </w:r>
      <w:r w:rsidR="00E830C6">
        <w:rPr>
          <w:rFonts w:ascii="Calibri" w:hAnsi="Calibri" w:cs="Calibri"/>
          <w:lang w:val="en-GB"/>
        </w:rPr>
        <w:t>instructors</w:t>
      </w:r>
      <w:r w:rsidR="00FF0B00" w:rsidRPr="00695275">
        <w:rPr>
          <w:rFonts w:ascii="Calibri" w:hAnsi="Calibri" w:cs="Calibri"/>
          <w:lang w:val="en-GB"/>
        </w:rPr>
        <w:t xml:space="preserve"> to enhance the module and its delivery for future students. </w:t>
      </w:r>
      <w:r w:rsidR="00F66F69" w:rsidRPr="00695275">
        <w:rPr>
          <w:rFonts w:ascii="Calibri" w:hAnsi="Calibri" w:cs="Calibri"/>
          <w:lang w:val="en-GB"/>
        </w:rPr>
        <w:t xml:space="preserve">The </w:t>
      </w:r>
      <w:r w:rsidR="006F0DF8" w:rsidRPr="00695275">
        <w:rPr>
          <w:rFonts w:ascii="Calibri" w:hAnsi="Calibri" w:cs="Calibri"/>
          <w:lang w:val="en-GB"/>
        </w:rPr>
        <w:t xml:space="preserve">instructor </w:t>
      </w:r>
      <w:r w:rsidR="00F66F69" w:rsidRPr="00695275">
        <w:rPr>
          <w:rFonts w:ascii="Calibri" w:hAnsi="Calibri" w:cs="Calibri"/>
          <w:lang w:val="en-GB"/>
        </w:rPr>
        <w:t xml:space="preserve">and </w:t>
      </w:r>
      <w:r w:rsidR="006F0DF8" w:rsidRPr="00695275">
        <w:rPr>
          <w:rFonts w:ascii="Calibri" w:hAnsi="Calibri" w:cs="Calibri"/>
          <w:lang w:val="en-GB"/>
        </w:rPr>
        <w:t>programme coordinators</w:t>
      </w:r>
      <w:r w:rsidR="00F66F69" w:rsidRPr="00695275">
        <w:rPr>
          <w:rFonts w:ascii="Calibri" w:hAnsi="Calibri" w:cs="Calibri"/>
          <w:lang w:val="en-GB"/>
        </w:rPr>
        <w:t xml:space="preserve"> will consider</w:t>
      </w:r>
      <w:r w:rsidR="006F0DF8" w:rsidRPr="00695275">
        <w:rPr>
          <w:rFonts w:ascii="Calibri" w:hAnsi="Calibri" w:cs="Calibri"/>
          <w:lang w:val="en-GB"/>
        </w:rPr>
        <w:t xml:space="preserve"> all</w:t>
      </w:r>
      <w:r w:rsidR="00F66F69" w:rsidRPr="00695275">
        <w:rPr>
          <w:rFonts w:ascii="Calibri" w:hAnsi="Calibri" w:cs="Calibri"/>
          <w:lang w:val="en-GB"/>
        </w:rPr>
        <w:t xml:space="preserve"> feedback and respond with</w:t>
      </w:r>
      <w:r w:rsidR="00F31C12" w:rsidRPr="00695275">
        <w:rPr>
          <w:rFonts w:ascii="Calibri" w:hAnsi="Calibri" w:cs="Calibri"/>
          <w:lang w:val="en-GB"/>
        </w:rPr>
        <w:t xml:space="preserve"> </w:t>
      </w:r>
      <w:r w:rsidR="00F66F69" w:rsidRPr="00695275">
        <w:rPr>
          <w:rFonts w:ascii="Calibri" w:hAnsi="Calibri" w:cs="Calibri"/>
          <w:lang w:val="en-GB"/>
        </w:rPr>
        <w:t>actions</w:t>
      </w:r>
      <w:r w:rsidR="006F0DF8" w:rsidRPr="00695275">
        <w:rPr>
          <w:rFonts w:ascii="Calibri" w:hAnsi="Calibri" w:cs="Calibri"/>
          <w:lang w:val="en-GB"/>
        </w:rPr>
        <w:t xml:space="preserve"> </w:t>
      </w:r>
      <w:r w:rsidR="00814EF6" w:rsidRPr="00695275">
        <w:rPr>
          <w:rFonts w:ascii="Calibri" w:hAnsi="Calibri" w:cs="Calibri"/>
          <w:lang w:val="en-GB"/>
        </w:rPr>
        <w:t xml:space="preserve">formally </w:t>
      </w:r>
      <w:r w:rsidR="00D0698A" w:rsidRPr="00695275">
        <w:rPr>
          <w:rFonts w:ascii="Calibri" w:hAnsi="Calibri" w:cs="Calibri"/>
          <w:lang w:val="en-GB"/>
        </w:rPr>
        <w:t>in</w:t>
      </w:r>
      <w:r w:rsidR="006F0DF8" w:rsidRPr="00695275">
        <w:rPr>
          <w:rFonts w:ascii="Calibri" w:hAnsi="Calibri" w:cs="Calibri"/>
          <w:lang w:val="en-GB"/>
        </w:rPr>
        <w:t xml:space="preserve"> the annual programme review</w:t>
      </w:r>
      <w:r w:rsidR="00F66F69" w:rsidRPr="00695275">
        <w:rPr>
          <w:rFonts w:ascii="Calibri" w:hAnsi="Calibri" w:cs="Calibri"/>
          <w:lang w:val="en-GB"/>
        </w:rPr>
        <w:t>.</w:t>
      </w:r>
      <w:r w:rsidR="00FF0B00" w:rsidRPr="00695275">
        <w:rPr>
          <w:rFonts w:ascii="Calibri" w:hAnsi="Calibri" w:cs="Calibri"/>
          <w:lang w:val="en-GB"/>
        </w:rPr>
        <w:t xml:space="preserve"> </w:t>
      </w:r>
    </w:p>
    <w:p w14:paraId="1E6DCA9D" w14:textId="77777777" w:rsidR="00F735D9" w:rsidRPr="00695275" w:rsidRDefault="00F735D9" w:rsidP="00302E5E">
      <w:pPr>
        <w:spacing w:before="480" w:after="120" w:line="240" w:lineRule="auto"/>
        <w:jc w:val="both"/>
        <w:outlineLvl w:val="1"/>
        <w:rPr>
          <w:rFonts w:ascii="Calibri" w:hAnsi="Calibri" w:cs="Calibri"/>
          <w:b/>
          <w:caps/>
        </w:rPr>
      </w:pPr>
      <w:r w:rsidRPr="00695275">
        <w:rPr>
          <w:rFonts w:ascii="Calibri" w:hAnsi="Calibri" w:cs="Calibri"/>
          <w:b/>
          <w:caps/>
        </w:rPr>
        <w:t xml:space="preserve">Academic </w:t>
      </w:r>
      <w:r w:rsidR="00677950" w:rsidRPr="00695275">
        <w:rPr>
          <w:rFonts w:ascii="Calibri" w:hAnsi="Calibri" w:cs="Calibri"/>
          <w:b/>
          <w:caps/>
        </w:rPr>
        <w:t>Integrity</w:t>
      </w:r>
    </w:p>
    <w:p w14:paraId="7502BC94" w14:textId="64123F9B" w:rsidR="00695275" w:rsidRPr="006F654D" w:rsidRDefault="00215BA1" w:rsidP="00302E5E">
      <w:pPr>
        <w:spacing w:after="240"/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The Macao Polytechnic University</w:t>
      </w:r>
      <w:r w:rsidR="00AC0F6B">
        <w:rPr>
          <w:rFonts w:ascii="Calibri" w:hAnsi="Calibri" w:cs="Calibri"/>
          <w:lang w:val="en-GB"/>
        </w:rPr>
        <w:t xml:space="preserve"> </w:t>
      </w:r>
      <w:r w:rsidR="00D550BE">
        <w:rPr>
          <w:rFonts w:ascii="Calibri" w:hAnsi="Calibri" w:cs="Calibri"/>
          <w:lang w:val="en-GB"/>
        </w:rPr>
        <w:t xml:space="preserve">requires students to have full commitment to academic integrity when engaging in research and academic activities. </w:t>
      </w:r>
      <w:r w:rsidR="00BC1A7E">
        <w:rPr>
          <w:rFonts w:ascii="Calibri" w:hAnsi="Calibri" w:cs="Calibri"/>
          <w:lang w:val="en-GB"/>
        </w:rPr>
        <w:t xml:space="preserve">Violations of academic integrity, which include but are not limited to plagiarism, collusion, fabrication or </w:t>
      </w:r>
      <w:r w:rsidR="00BC1A7E" w:rsidRPr="00BC1A7E">
        <w:rPr>
          <w:rFonts w:ascii="Calibri" w:hAnsi="Calibri" w:cs="Calibri"/>
          <w:lang w:val="en-GB"/>
        </w:rPr>
        <w:t>falsification</w:t>
      </w:r>
      <w:r w:rsidR="00BC1A7E">
        <w:rPr>
          <w:rFonts w:ascii="Calibri" w:hAnsi="Calibri" w:cs="Calibri"/>
          <w:lang w:val="en-GB"/>
        </w:rPr>
        <w:t>, r</w:t>
      </w:r>
      <w:r w:rsidR="00BC1A7E" w:rsidRPr="00BC1A7E">
        <w:rPr>
          <w:rFonts w:ascii="Calibri" w:hAnsi="Calibri" w:cs="Calibri"/>
          <w:lang w:val="en-GB"/>
        </w:rPr>
        <w:t xml:space="preserve">epeated use of assignments </w:t>
      </w:r>
      <w:r w:rsidR="00BC1A7E">
        <w:rPr>
          <w:rFonts w:ascii="Calibri" w:hAnsi="Calibri" w:cs="Calibri"/>
          <w:lang w:val="en-GB"/>
        </w:rPr>
        <w:t xml:space="preserve">and cheating in examinations, </w:t>
      </w:r>
      <w:r w:rsidR="003D19E7">
        <w:rPr>
          <w:rFonts w:ascii="Calibri" w:hAnsi="Calibri" w:cs="Calibri"/>
          <w:lang w:val="en-GB"/>
        </w:rPr>
        <w:t xml:space="preserve">are considered as serious academic offenses and may lead to </w:t>
      </w:r>
      <w:r w:rsidR="003D19E7" w:rsidRPr="00695275">
        <w:rPr>
          <w:rFonts w:ascii="Calibri" w:hAnsi="Calibri" w:cs="Calibri"/>
          <w:lang w:val="en-GB"/>
        </w:rPr>
        <w:t>disciplinary actions</w:t>
      </w:r>
      <w:r w:rsidR="00D9582C">
        <w:rPr>
          <w:rFonts w:ascii="Calibri" w:hAnsi="Calibri" w:cs="Calibri"/>
          <w:lang w:val="en-GB"/>
        </w:rPr>
        <w:t>. Students should read the relevant regulations and guidelines in the Student Handbook which is distributed upon the admission into the University</w:t>
      </w:r>
      <w:r w:rsidR="00967DBC">
        <w:rPr>
          <w:rFonts w:ascii="Calibri" w:hAnsi="Calibri" w:cs="Calibri"/>
          <w:lang w:val="en-GB"/>
        </w:rPr>
        <w:t xml:space="preserve">, a copy of which can </w:t>
      </w:r>
      <w:r w:rsidR="003D09ED">
        <w:rPr>
          <w:rFonts w:ascii="Calibri" w:hAnsi="Calibri" w:cs="Calibri"/>
          <w:lang w:val="en-GB"/>
        </w:rPr>
        <w:t xml:space="preserve">also </w:t>
      </w:r>
      <w:r w:rsidR="00967DBC">
        <w:rPr>
          <w:rFonts w:ascii="Calibri" w:hAnsi="Calibri" w:cs="Calibri"/>
          <w:lang w:val="en-GB"/>
        </w:rPr>
        <w:t xml:space="preserve">be found at </w:t>
      </w:r>
      <w:r w:rsidR="002B776E" w:rsidRPr="00B0070B">
        <w:rPr>
          <w:rFonts w:ascii="Calibri" w:hAnsi="Calibri" w:cs="Calibri"/>
          <w:lang w:val="en-GB"/>
        </w:rPr>
        <w:t>www.mpu.edu.mo/student_handbook</w:t>
      </w:r>
      <w:r w:rsidR="002B776E">
        <w:rPr>
          <w:rFonts w:ascii="Calibri" w:hAnsi="Calibri" w:cs="Calibri"/>
          <w:lang w:val="en-GB"/>
        </w:rPr>
        <w:t>.</w:t>
      </w:r>
    </w:p>
    <w:sectPr w:rsidR="00695275" w:rsidRPr="006F654D" w:rsidSect="00E830C6">
      <w:headerReference w:type="default" r:id="rId9"/>
      <w:footerReference w:type="default" r:id="rId10"/>
      <w:pgSz w:w="11906" w:h="16838"/>
      <w:pgMar w:top="1843" w:right="1134" w:bottom="1134" w:left="1134" w:header="426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424A3" w14:textId="77777777" w:rsidR="00BE62CE" w:rsidRDefault="00BE62CE" w:rsidP="008F766A">
      <w:pPr>
        <w:spacing w:after="0" w:line="240" w:lineRule="auto"/>
      </w:pPr>
      <w:r>
        <w:separator/>
      </w:r>
    </w:p>
  </w:endnote>
  <w:endnote w:type="continuationSeparator" w:id="0">
    <w:p w14:paraId="39FD0735" w14:textId="77777777" w:rsidR="00BE62CE" w:rsidRDefault="00BE62CE" w:rsidP="008F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EB880" w14:textId="77777777" w:rsidR="006A08D1" w:rsidRPr="00E830C6" w:rsidRDefault="008725A7" w:rsidP="008725A7">
    <w:pPr>
      <w:pStyle w:val="Foo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MPU-LMO-</w:t>
    </w:r>
    <w:r w:rsidR="00D10C10">
      <w:rPr>
        <w:rFonts w:ascii="Calibri" w:hAnsi="Calibri" w:cs="Calibri"/>
        <w:sz w:val="20"/>
      </w:rPr>
      <w:t>E-</w:t>
    </w:r>
    <w:r>
      <w:rPr>
        <w:rFonts w:ascii="Calibri" w:hAnsi="Calibri" w:cs="Calibri"/>
        <w:sz w:val="20"/>
      </w:rPr>
      <w:t>v02(2023/06)</w:t>
    </w:r>
    <w:r>
      <w:rPr>
        <w:rFonts w:ascii="Calibri" w:hAnsi="Calibri" w:cs="Calibri"/>
        <w:sz w:val="20"/>
      </w:rPr>
      <w:tab/>
    </w:r>
    <w:r w:rsidR="00E830C6" w:rsidRPr="00E830C6">
      <w:rPr>
        <w:rFonts w:ascii="Calibri" w:hAnsi="Calibri" w:cs="Calibri"/>
        <w:sz w:val="20"/>
      </w:rPr>
      <w:fldChar w:fldCharType="begin"/>
    </w:r>
    <w:r w:rsidR="00E830C6" w:rsidRPr="00E830C6">
      <w:rPr>
        <w:rFonts w:ascii="Calibri" w:hAnsi="Calibri" w:cs="Calibri"/>
        <w:sz w:val="20"/>
      </w:rPr>
      <w:instrText>PAGE   \* MERGEFORMAT</w:instrText>
    </w:r>
    <w:r w:rsidR="00E830C6" w:rsidRPr="00E830C6">
      <w:rPr>
        <w:rFonts w:ascii="Calibri" w:hAnsi="Calibri" w:cs="Calibri"/>
        <w:sz w:val="20"/>
      </w:rPr>
      <w:fldChar w:fldCharType="separate"/>
    </w:r>
    <w:r w:rsidR="00E830C6" w:rsidRPr="00E830C6">
      <w:rPr>
        <w:rFonts w:ascii="Calibri" w:hAnsi="Calibri" w:cs="Calibri"/>
        <w:sz w:val="20"/>
        <w:lang w:val="zh-TW"/>
      </w:rPr>
      <w:t>1</w:t>
    </w:r>
    <w:r w:rsidR="00E830C6" w:rsidRPr="00E830C6">
      <w:rPr>
        <w:rFonts w:ascii="Calibri" w:hAnsi="Calibri" w:cs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1E948" w14:textId="77777777" w:rsidR="00BE62CE" w:rsidRDefault="00BE62CE" w:rsidP="008F766A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2139ADB9" w14:textId="77777777" w:rsidR="00BE62CE" w:rsidRDefault="00BE62CE" w:rsidP="008F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8806" w14:textId="77777777" w:rsidR="00F9254C" w:rsidRDefault="00F9254C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8C3666F" wp14:editId="4B3D66CC">
          <wp:simplePos x="0" y="0"/>
          <wp:positionH relativeFrom="column">
            <wp:posOffset>3810</wp:posOffset>
          </wp:positionH>
          <wp:positionV relativeFrom="paragraph">
            <wp:posOffset>-3810</wp:posOffset>
          </wp:positionV>
          <wp:extent cx="2610000" cy="741600"/>
          <wp:effectExtent l="0" t="0" r="0" b="1905"/>
          <wp:wrapNone/>
          <wp:docPr id="10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Picture 5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40"/>
                  <a:stretch/>
                </pic:blipFill>
                <pic:spPr bwMode="auto">
                  <a:xfrm>
                    <a:off x="0" y="0"/>
                    <a:ext cx="2610000" cy="74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C56FA"/>
    <w:multiLevelType w:val="hybridMultilevel"/>
    <w:tmpl w:val="060C6460"/>
    <w:lvl w:ilvl="0" w:tplc="46105FD4">
      <w:numFmt w:val="bullet"/>
      <w:lvlText w:val="*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ADB69A00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9F2A9C52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9C5016FA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4" w:tplc="FA4AA0C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5" w:tplc="3FEC9472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3E7450DA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13667744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DBFAAEF2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C413A46"/>
    <w:multiLevelType w:val="hybridMultilevel"/>
    <w:tmpl w:val="96FA67CE"/>
    <w:lvl w:ilvl="0" w:tplc="E878D61E">
      <w:start w:val="1"/>
      <w:numFmt w:val="decimal"/>
      <w:lvlText w:val="T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B3184"/>
    <w:multiLevelType w:val="hybridMultilevel"/>
    <w:tmpl w:val="B32AEBF6"/>
    <w:lvl w:ilvl="0" w:tplc="50621DF6">
      <w:start w:val="1"/>
      <w:numFmt w:val="decimal"/>
      <w:lvlText w:val="T%1."/>
      <w:lvlJc w:val="left"/>
      <w:pPr>
        <w:ind w:left="720" w:hanging="360"/>
      </w:pPr>
      <w:rPr>
        <w:rFonts w:hint="eastAsi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3645"/>
    <w:multiLevelType w:val="hybridMultilevel"/>
    <w:tmpl w:val="41D2652E"/>
    <w:lvl w:ilvl="0" w:tplc="BB14967C">
      <w:start w:val="1"/>
      <w:numFmt w:val="decimal"/>
      <w:lvlText w:val="P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B1CA0"/>
    <w:multiLevelType w:val="hybridMultilevel"/>
    <w:tmpl w:val="0C7C6AEE"/>
    <w:lvl w:ilvl="0" w:tplc="10AA8EAE">
      <w:start w:val="1"/>
      <w:numFmt w:val="decimal"/>
      <w:lvlText w:val="A%1."/>
      <w:lvlJc w:val="left"/>
      <w:pPr>
        <w:ind w:left="720" w:hanging="360"/>
      </w:pPr>
      <w:rPr>
        <w:rFonts w:hint="eastAsi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2EBA"/>
    <w:multiLevelType w:val="hybridMultilevel"/>
    <w:tmpl w:val="2C344C28"/>
    <w:lvl w:ilvl="0" w:tplc="04090001">
      <w:start w:val="1"/>
      <w:numFmt w:val="bullet"/>
      <w:lvlText w:val=""/>
      <w:lvlJc w:val="left"/>
      <w:pPr>
        <w:ind w:left="112" w:hanging="180"/>
      </w:pPr>
      <w:rPr>
        <w:rFonts w:ascii="Symbol" w:hAnsi="Symbo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426A1FAE"/>
    <w:multiLevelType w:val="hybridMultilevel"/>
    <w:tmpl w:val="38684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D442B8"/>
    <w:multiLevelType w:val="hybridMultilevel"/>
    <w:tmpl w:val="931062FC"/>
    <w:lvl w:ilvl="0" w:tplc="2CB696FE">
      <w:numFmt w:val="bullet"/>
      <w:lvlText w:val="•"/>
      <w:lvlJc w:val="left"/>
      <w:pPr>
        <w:ind w:left="112" w:hanging="180"/>
      </w:pPr>
      <w:rPr>
        <w:rFonts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625A6388"/>
    <w:multiLevelType w:val="hybridMultilevel"/>
    <w:tmpl w:val="518E1E34"/>
    <w:lvl w:ilvl="0" w:tplc="B5841CC0">
      <w:start w:val="1"/>
      <w:numFmt w:val="decimal"/>
      <w:lvlText w:val="P%1."/>
      <w:lvlJc w:val="left"/>
      <w:pPr>
        <w:ind w:left="720" w:hanging="360"/>
      </w:pPr>
      <w:rPr>
        <w:rFonts w:hint="eastAsi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65383"/>
    <w:multiLevelType w:val="hybridMultilevel"/>
    <w:tmpl w:val="F2786AEC"/>
    <w:lvl w:ilvl="0" w:tplc="2CB696FE">
      <w:numFmt w:val="bullet"/>
      <w:lvlText w:val="•"/>
      <w:lvlJc w:val="left"/>
      <w:pPr>
        <w:ind w:left="112" w:hanging="180"/>
      </w:pPr>
      <w:rPr>
        <w:rFonts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689E55B5"/>
    <w:multiLevelType w:val="hybridMultilevel"/>
    <w:tmpl w:val="A31E1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A162E5"/>
    <w:multiLevelType w:val="hybridMultilevel"/>
    <w:tmpl w:val="25E8B7F8"/>
    <w:lvl w:ilvl="0" w:tplc="54CECE42">
      <w:start w:val="1"/>
      <w:numFmt w:val="decimal"/>
      <w:lvlText w:val="A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805AB"/>
    <w:multiLevelType w:val="hybridMultilevel"/>
    <w:tmpl w:val="22601D90"/>
    <w:lvl w:ilvl="0" w:tplc="2CB696FE">
      <w:numFmt w:val="bullet"/>
      <w:lvlText w:val="•"/>
      <w:lvlJc w:val="left"/>
      <w:pPr>
        <w:ind w:left="112" w:hanging="180"/>
      </w:pPr>
      <w:rPr>
        <w:rFonts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FFFFFFF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FFFFFFFF"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7FC631A8"/>
    <w:multiLevelType w:val="hybridMultilevel"/>
    <w:tmpl w:val="0428E7A8"/>
    <w:lvl w:ilvl="0" w:tplc="EAA44F28">
      <w:start w:val="1"/>
      <w:numFmt w:val="decimal"/>
      <w:lvlText w:val="M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723464">
    <w:abstractNumId w:val="13"/>
  </w:num>
  <w:num w:numId="2" w16cid:durableId="95299091">
    <w:abstractNumId w:val="8"/>
  </w:num>
  <w:num w:numId="3" w16cid:durableId="403719873">
    <w:abstractNumId w:val="2"/>
  </w:num>
  <w:num w:numId="4" w16cid:durableId="2006542331">
    <w:abstractNumId w:val="4"/>
  </w:num>
  <w:num w:numId="5" w16cid:durableId="408695054">
    <w:abstractNumId w:val="3"/>
  </w:num>
  <w:num w:numId="6" w16cid:durableId="11148543">
    <w:abstractNumId w:val="1"/>
  </w:num>
  <w:num w:numId="7" w16cid:durableId="1880163467">
    <w:abstractNumId w:val="11"/>
  </w:num>
  <w:num w:numId="8" w16cid:durableId="88429425">
    <w:abstractNumId w:val="10"/>
  </w:num>
  <w:num w:numId="9" w16cid:durableId="257063859">
    <w:abstractNumId w:val="6"/>
  </w:num>
  <w:num w:numId="10" w16cid:durableId="942765336">
    <w:abstractNumId w:val="0"/>
  </w:num>
  <w:num w:numId="11" w16cid:durableId="1453671064">
    <w:abstractNumId w:val="5"/>
  </w:num>
  <w:num w:numId="12" w16cid:durableId="610429609">
    <w:abstractNumId w:val="12"/>
  </w:num>
  <w:num w:numId="13" w16cid:durableId="1137990546">
    <w:abstractNumId w:val="7"/>
  </w:num>
  <w:num w:numId="14" w16cid:durableId="4461256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B"/>
    <w:rsid w:val="00000B69"/>
    <w:rsid w:val="00003952"/>
    <w:rsid w:val="00024567"/>
    <w:rsid w:val="00026836"/>
    <w:rsid w:val="00034780"/>
    <w:rsid w:val="00035927"/>
    <w:rsid w:val="0004085D"/>
    <w:rsid w:val="000475D4"/>
    <w:rsid w:val="00062404"/>
    <w:rsid w:val="00065D54"/>
    <w:rsid w:val="00066BAC"/>
    <w:rsid w:val="00070DB7"/>
    <w:rsid w:val="00092240"/>
    <w:rsid w:val="000A2BEC"/>
    <w:rsid w:val="000B0A75"/>
    <w:rsid w:val="000C3940"/>
    <w:rsid w:val="000D1403"/>
    <w:rsid w:val="000E0C11"/>
    <w:rsid w:val="000E6D8C"/>
    <w:rsid w:val="00100BC2"/>
    <w:rsid w:val="00112796"/>
    <w:rsid w:val="001158B1"/>
    <w:rsid w:val="00132BF5"/>
    <w:rsid w:val="001360DC"/>
    <w:rsid w:val="00143371"/>
    <w:rsid w:val="00143FF4"/>
    <w:rsid w:val="0016660A"/>
    <w:rsid w:val="00193138"/>
    <w:rsid w:val="00196A0C"/>
    <w:rsid w:val="001B0762"/>
    <w:rsid w:val="001B1481"/>
    <w:rsid w:val="001C1CBD"/>
    <w:rsid w:val="001D5C5D"/>
    <w:rsid w:val="00201F8E"/>
    <w:rsid w:val="002062E1"/>
    <w:rsid w:val="0021355C"/>
    <w:rsid w:val="00215B35"/>
    <w:rsid w:val="00215BA1"/>
    <w:rsid w:val="00232A97"/>
    <w:rsid w:val="00235C38"/>
    <w:rsid w:val="00240B48"/>
    <w:rsid w:val="00244CE9"/>
    <w:rsid w:val="0025124E"/>
    <w:rsid w:val="00252983"/>
    <w:rsid w:val="002552F9"/>
    <w:rsid w:val="002744F6"/>
    <w:rsid w:val="0027742B"/>
    <w:rsid w:val="00277CFD"/>
    <w:rsid w:val="00283E56"/>
    <w:rsid w:val="002876AA"/>
    <w:rsid w:val="00297BBE"/>
    <w:rsid w:val="002B776E"/>
    <w:rsid w:val="002C0161"/>
    <w:rsid w:val="002C1719"/>
    <w:rsid w:val="002E0CCB"/>
    <w:rsid w:val="002F328D"/>
    <w:rsid w:val="002F51A3"/>
    <w:rsid w:val="00302E5E"/>
    <w:rsid w:val="00313607"/>
    <w:rsid w:val="00324883"/>
    <w:rsid w:val="003363EB"/>
    <w:rsid w:val="003516BE"/>
    <w:rsid w:val="0035170C"/>
    <w:rsid w:val="003628A4"/>
    <w:rsid w:val="00371C1F"/>
    <w:rsid w:val="00381606"/>
    <w:rsid w:val="00383AC1"/>
    <w:rsid w:val="00391D96"/>
    <w:rsid w:val="003923CA"/>
    <w:rsid w:val="003975EA"/>
    <w:rsid w:val="003D09ED"/>
    <w:rsid w:val="003D19E7"/>
    <w:rsid w:val="003D4E85"/>
    <w:rsid w:val="003E60A2"/>
    <w:rsid w:val="0040024F"/>
    <w:rsid w:val="00407BB0"/>
    <w:rsid w:val="00442F2A"/>
    <w:rsid w:val="004555E0"/>
    <w:rsid w:val="0046006E"/>
    <w:rsid w:val="004A013A"/>
    <w:rsid w:val="004A28DB"/>
    <w:rsid w:val="004B7551"/>
    <w:rsid w:val="004D2695"/>
    <w:rsid w:val="004E0C35"/>
    <w:rsid w:val="004E7470"/>
    <w:rsid w:val="004F1BFF"/>
    <w:rsid w:val="004F46CD"/>
    <w:rsid w:val="005031A8"/>
    <w:rsid w:val="00505189"/>
    <w:rsid w:val="005376D9"/>
    <w:rsid w:val="0057364A"/>
    <w:rsid w:val="00581901"/>
    <w:rsid w:val="00583C4E"/>
    <w:rsid w:val="005A73D8"/>
    <w:rsid w:val="005C6E84"/>
    <w:rsid w:val="005C717B"/>
    <w:rsid w:val="005D60D0"/>
    <w:rsid w:val="005E1079"/>
    <w:rsid w:val="005E6136"/>
    <w:rsid w:val="00627E1B"/>
    <w:rsid w:val="00632244"/>
    <w:rsid w:val="0063724B"/>
    <w:rsid w:val="00647BCD"/>
    <w:rsid w:val="00657318"/>
    <w:rsid w:val="00667DB3"/>
    <w:rsid w:val="00675F83"/>
    <w:rsid w:val="00676F84"/>
    <w:rsid w:val="00677950"/>
    <w:rsid w:val="00682B87"/>
    <w:rsid w:val="00695275"/>
    <w:rsid w:val="006A08D1"/>
    <w:rsid w:val="006C504D"/>
    <w:rsid w:val="006D736B"/>
    <w:rsid w:val="006E2A66"/>
    <w:rsid w:val="006F0DF8"/>
    <w:rsid w:val="006F654D"/>
    <w:rsid w:val="00721460"/>
    <w:rsid w:val="0073315E"/>
    <w:rsid w:val="00741B15"/>
    <w:rsid w:val="00744BF8"/>
    <w:rsid w:val="007474EE"/>
    <w:rsid w:val="00750B52"/>
    <w:rsid w:val="007A2938"/>
    <w:rsid w:val="007C65A3"/>
    <w:rsid w:val="007E4A4F"/>
    <w:rsid w:val="007E56AF"/>
    <w:rsid w:val="007E6372"/>
    <w:rsid w:val="007E6F43"/>
    <w:rsid w:val="007E78DF"/>
    <w:rsid w:val="007F7C34"/>
    <w:rsid w:val="00814EF6"/>
    <w:rsid w:val="00841A9B"/>
    <w:rsid w:val="008575D4"/>
    <w:rsid w:val="008579A4"/>
    <w:rsid w:val="008725A7"/>
    <w:rsid w:val="00875CB7"/>
    <w:rsid w:val="00877736"/>
    <w:rsid w:val="008A4650"/>
    <w:rsid w:val="008E6F00"/>
    <w:rsid w:val="008F766A"/>
    <w:rsid w:val="008F7D11"/>
    <w:rsid w:val="00920BEE"/>
    <w:rsid w:val="00933BD3"/>
    <w:rsid w:val="00935DF3"/>
    <w:rsid w:val="00942E92"/>
    <w:rsid w:val="00943127"/>
    <w:rsid w:val="00950C77"/>
    <w:rsid w:val="00961CF3"/>
    <w:rsid w:val="009624EF"/>
    <w:rsid w:val="00965DC0"/>
    <w:rsid w:val="00967DBC"/>
    <w:rsid w:val="009807A8"/>
    <w:rsid w:val="00982231"/>
    <w:rsid w:val="00987E5E"/>
    <w:rsid w:val="009979A7"/>
    <w:rsid w:val="009A0898"/>
    <w:rsid w:val="009A1A6E"/>
    <w:rsid w:val="009A5788"/>
    <w:rsid w:val="009A73B2"/>
    <w:rsid w:val="009B3166"/>
    <w:rsid w:val="009B51AE"/>
    <w:rsid w:val="009D1EF4"/>
    <w:rsid w:val="009D73CE"/>
    <w:rsid w:val="009E482B"/>
    <w:rsid w:val="009E580C"/>
    <w:rsid w:val="009F3689"/>
    <w:rsid w:val="009F37F0"/>
    <w:rsid w:val="00A05148"/>
    <w:rsid w:val="00A142E0"/>
    <w:rsid w:val="00A20C9A"/>
    <w:rsid w:val="00A239CB"/>
    <w:rsid w:val="00A32853"/>
    <w:rsid w:val="00A425F1"/>
    <w:rsid w:val="00A45983"/>
    <w:rsid w:val="00A64EFE"/>
    <w:rsid w:val="00A860CB"/>
    <w:rsid w:val="00A94949"/>
    <w:rsid w:val="00A964AF"/>
    <w:rsid w:val="00AC0F6B"/>
    <w:rsid w:val="00AC6267"/>
    <w:rsid w:val="00AD2ADE"/>
    <w:rsid w:val="00B0070B"/>
    <w:rsid w:val="00B11F78"/>
    <w:rsid w:val="00B2228E"/>
    <w:rsid w:val="00B263B7"/>
    <w:rsid w:val="00B437BF"/>
    <w:rsid w:val="00B53B98"/>
    <w:rsid w:val="00B57B0B"/>
    <w:rsid w:val="00B7408D"/>
    <w:rsid w:val="00B83E5E"/>
    <w:rsid w:val="00BA4FC4"/>
    <w:rsid w:val="00BB7E00"/>
    <w:rsid w:val="00BC1A7E"/>
    <w:rsid w:val="00BD4820"/>
    <w:rsid w:val="00BE62CE"/>
    <w:rsid w:val="00BE6ADA"/>
    <w:rsid w:val="00C30E43"/>
    <w:rsid w:val="00C31CEF"/>
    <w:rsid w:val="00C3362C"/>
    <w:rsid w:val="00C45C48"/>
    <w:rsid w:val="00C5198D"/>
    <w:rsid w:val="00C803AF"/>
    <w:rsid w:val="00C97A73"/>
    <w:rsid w:val="00CA20BA"/>
    <w:rsid w:val="00CA32CD"/>
    <w:rsid w:val="00CC1BB3"/>
    <w:rsid w:val="00CC52C9"/>
    <w:rsid w:val="00CE57C9"/>
    <w:rsid w:val="00D013DE"/>
    <w:rsid w:val="00D0698A"/>
    <w:rsid w:val="00D10C10"/>
    <w:rsid w:val="00D114BE"/>
    <w:rsid w:val="00D12BB1"/>
    <w:rsid w:val="00D5266F"/>
    <w:rsid w:val="00D53C30"/>
    <w:rsid w:val="00D550BE"/>
    <w:rsid w:val="00D67F2E"/>
    <w:rsid w:val="00D8203B"/>
    <w:rsid w:val="00D9582C"/>
    <w:rsid w:val="00DA3869"/>
    <w:rsid w:val="00DB494C"/>
    <w:rsid w:val="00DD11CE"/>
    <w:rsid w:val="00DD7701"/>
    <w:rsid w:val="00E01E92"/>
    <w:rsid w:val="00E4532B"/>
    <w:rsid w:val="00E60936"/>
    <w:rsid w:val="00E80436"/>
    <w:rsid w:val="00E830C6"/>
    <w:rsid w:val="00F31C12"/>
    <w:rsid w:val="00F330FB"/>
    <w:rsid w:val="00F343EA"/>
    <w:rsid w:val="00F45D37"/>
    <w:rsid w:val="00F66F69"/>
    <w:rsid w:val="00F70F82"/>
    <w:rsid w:val="00F713F5"/>
    <w:rsid w:val="00F731BB"/>
    <w:rsid w:val="00F735D9"/>
    <w:rsid w:val="00F85977"/>
    <w:rsid w:val="00F9254C"/>
    <w:rsid w:val="00F95D53"/>
    <w:rsid w:val="00FA29E6"/>
    <w:rsid w:val="00FB130B"/>
    <w:rsid w:val="00FB620A"/>
    <w:rsid w:val="00FC3107"/>
    <w:rsid w:val="00FE7F14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9CD74"/>
  <w15:chartTrackingRefBased/>
  <w15:docId w15:val="{65E1574E-076C-45E8-9E1B-38C02355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0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0C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66A"/>
  </w:style>
  <w:style w:type="paragraph" w:styleId="Footer">
    <w:name w:val="footer"/>
    <w:basedOn w:val="Normal"/>
    <w:link w:val="FooterChar"/>
    <w:uiPriority w:val="99"/>
    <w:unhideWhenUsed/>
    <w:rsid w:val="008F7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66A"/>
  </w:style>
  <w:style w:type="table" w:styleId="TableGrid">
    <w:name w:val="Table Grid"/>
    <w:basedOn w:val="TableNormal"/>
    <w:uiPriority w:val="39"/>
    <w:rsid w:val="000D1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A01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yyu@mpu.edu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D0A51-6F1A-48EC-A1FB-B044BF50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Lei</dc:creator>
  <cp:keywords/>
  <dc:description/>
  <cp:lastModifiedBy>YU TAT WAI, BILLY</cp:lastModifiedBy>
  <cp:revision>6</cp:revision>
  <cp:lastPrinted>2023-05-29T07:45:00Z</cp:lastPrinted>
  <dcterms:created xsi:type="dcterms:W3CDTF">2024-06-10T08:09:00Z</dcterms:created>
  <dcterms:modified xsi:type="dcterms:W3CDTF">2025-06-26T09:24:00Z</dcterms:modified>
</cp:coreProperties>
</file>